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8766F0" w14:textId="5CFC308A" w:rsidR="00B87967" w:rsidRPr="00B87967" w:rsidRDefault="005F351B" w:rsidP="00B87967">
      <w:pPr>
        <w:pStyle w:val="Corpotesto"/>
        <w:spacing w:after="0" w:line="240" w:lineRule="auto"/>
        <w:rPr>
          <w:color w:val="312885"/>
        </w:rPr>
      </w:pPr>
      <w:r>
        <w:rPr>
          <w:rFonts w:ascii="Arial" w:hAnsi="Arial" w:cs="Arial"/>
          <w:noProof/>
        </w:rPr>
        <w:drawing>
          <wp:anchor distT="0" distB="0" distL="114300" distR="114300" simplePos="0" relativeHeight="251659264" behindDoc="0" locked="0" layoutInCell="1" allowOverlap="1" wp14:anchorId="7F5FABB5" wp14:editId="662FCF52">
            <wp:simplePos x="0" y="0"/>
            <wp:positionH relativeFrom="margin">
              <wp:posOffset>-1444625</wp:posOffset>
            </wp:positionH>
            <wp:positionV relativeFrom="paragraph">
              <wp:posOffset>-1433195</wp:posOffset>
            </wp:positionV>
            <wp:extent cx="7569200" cy="3550285"/>
            <wp:effectExtent l="0" t="0" r="0" b="0"/>
            <wp:wrapNone/>
            <wp:docPr id="1157418577" name="Immagine 2" descr="Immagine che contiene testo, logo, schermata,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18577" name="Immagine 2" descr="Immagine che contiene testo, logo, schermata, Marchio&#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9200" cy="355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4310D" w14:textId="77777777" w:rsidR="00B87967" w:rsidRPr="00B87967" w:rsidRDefault="00B87967" w:rsidP="00B87967">
      <w:pPr>
        <w:pStyle w:val="Corpotesto"/>
        <w:spacing w:after="0" w:line="240" w:lineRule="auto"/>
        <w:rPr>
          <w:color w:val="312885"/>
        </w:rPr>
      </w:pPr>
    </w:p>
    <w:p w14:paraId="100CBE2B" w14:textId="77777777" w:rsidR="00B87967" w:rsidRDefault="00B87967" w:rsidP="00B87967">
      <w:pPr>
        <w:pStyle w:val="Corpotesto"/>
        <w:spacing w:after="0" w:line="240" w:lineRule="auto"/>
        <w:rPr>
          <w:color w:val="312885"/>
        </w:rPr>
      </w:pPr>
    </w:p>
    <w:p w14:paraId="6AAD80B2" w14:textId="77777777" w:rsidR="005F351B" w:rsidRDefault="005F351B" w:rsidP="00B87967">
      <w:pPr>
        <w:pStyle w:val="Corpotesto"/>
        <w:spacing w:after="0" w:line="240" w:lineRule="auto"/>
        <w:rPr>
          <w:color w:val="312885"/>
        </w:rPr>
      </w:pPr>
    </w:p>
    <w:p w14:paraId="45836B89" w14:textId="77777777" w:rsidR="005F351B" w:rsidRDefault="005F351B" w:rsidP="00B87967">
      <w:pPr>
        <w:pStyle w:val="Corpotesto"/>
        <w:spacing w:after="0" w:line="240" w:lineRule="auto"/>
        <w:rPr>
          <w:color w:val="312885"/>
        </w:rPr>
      </w:pPr>
    </w:p>
    <w:p w14:paraId="5A820AB6" w14:textId="77777777" w:rsidR="005F351B" w:rsidRDefault="005F351B" w:rsidP="00B87967">
      <w:pPr>
        <w:pStyle w:val="Corpotesto"/>
        <w:spacing w:after="0" w:line="240" w:lineRule="auto"/>
        <w:rPr>
          <w:color w:val="312885"/>
        </w:rPr>
      </w:pPr>
    </w:p>
    <w:p w14:paraId="7897DA9B" w14:textId="77777777" w:rsidR="005F351B" w:rsidRDefault="005F351B" w:rsidP="00B87967">
      <w:pPr>
        <w:pStyle w:val="Corpotesto"/>
        <w:spacing w:after="0" w:line="240" w:lineRule="auto"/>
        <w:rPr>
          <w:color w:val="312885"/>
        </w:rPr>
      </w:pPr>
    </w:p>
    <w:p w14:paraId="4A50C10E" w14:textId="77777777" w:rsidR="005F351B" w:rsidRDefault="005F351B" w:rsidP="00B87967">
      <w:pPr>
        <w:pStyle w:val="Corpotesto"/>
        <w:spacing w:after="0" w:line="240" w:lineRule="auto"/>
        <w:rPr>
          <w:color w:val="312885"/>
        </w:rPr>
      </w:pPr>
    </w:p>
    <w:p w14:paraId="3172507B" w14:textId="42FE01DB" w:rsidR="005F351B" w:rsidRDefault="005F351B" w:rsidP="00B87967">
      <w:pPr>
        <w:pStyle w:val="Corpotesto"/>
        <w:spacing w:after="0" w:line="240" w:lineRule="auto"/>
        <w:rPr>
          <w:color w:val="312885"/>
        </w:rPr>
      </w:pPr>
    </w:p>
    <w:p w14:paraId="015B05BA" w14:textId="77777777" w:rsidR="005F351B" w:rsidRDefault="005F351B" w:rsidP="00B87967">
      <w:pPr>
        <w:pStyle w:val="Corpotesto"/>
        <w:spacing w:after="0" w:line="240" w:lineRule="auto"/>
        <w:rPr>
          <w:color w:val="312885"/>
        </w:rPr>
      </w:pPr>
    </w:p>
    <w:p w14:paraId="7D69CAA8" w14:textId="110A5E42" w:rsidR="005F351B" w:rsidRDefault="005F351B" w:rsidP="00B87967">
      <w:pPr>
        <w:pStyle w:val="Corpotesto"/>
        <w:spacing w:after="0" w:line="240" w:lineRule="auto"/>
        <w:rPr>
          <w:color w:val="312885"/>
        </w:rPr>
      </w:pPr>
    </w:p>
    <w:p w14:paraId="6BC6A793" w14:textId="4A61ABEC" w:rsidR="005F351B" w:rsidRDefault="005F351B" w:rsidP="00B87967">
      <w:pPr>
        <w:pStyle w:val="Corpotesto"/>
        <w:spacing w:after="0" w:line="240" w:lineRule="auto"/>
        <w:rPr>
          <w:color w:val="312885"/>
        </w:rPr>
      </w:pPr>
    </w:p>
    <w:p w14:paraId="0E87BBB6" w14:textId="77777777" w:rsidR="00B87967" w:rsidRDefault="00B87967" w:rsidP="00BB51A5">
      <w:pPr>
        <w:rPr>
          <w:rFonts w:ascii="Arial" w:hAnsi="Arial" w:cs="Arial"/>
        </w:rPr>
      </w:pPr>
    </w:p>
    <w:p w14:paraId="4FD2BD6C" w14:textId="77777777" w:rsidR="00BB51A5" w:rsidRPr="00BB51A5" w:rsidRDefault="00BB51A5" w:rsidP="00BB51A5">
      <w:pPr>
        <w:rPr>
          <w:rFonts w:ascii="Arial" w:hAnsi="Arial" w:cs="Arial"/>
        </w:rPr>
      </w:pPr>
    </w:p>
    <w:p w14:paraId="04DAB9A7" w14:textId="77777777" w:rsidR="00B87967" w:rsidRPr="00BB51A5" w:rsidRDefault="00B87967" w:rsidP="00BB51A5">
      <w:pPr>
        <w:rPr>
          <w:rFonts w:ascii="Arial" w:hAnsi="Arial" w:cs="Arial"/>
        </w:rPr>
      </w:pPr>
    </w:p>
    <w:p w14:paraId="2A0C0845" w14:textId="5F735D89" w:rsidR="00E211B3" w:rsidRPr="00A95989" w:rsidRDefault="00E211B3" w:rsidP="00A95989">
      <w:pPr>
        <w:pStyle w:val="Corpotesto"/>
        <w:spacing w:after="0"/>
        <w:ind w:right="-1"/>
        <w:rPr>
          <w:rFonts w:ascii="Arial" w:eastAsia="Times New Roman" w:hAnsi="Arial" w:cs="Arial"/>
          <w:b/>
          <w:bCs/>
          <w:color w:val="312885"/>
          <w:spacing w:val="6"/>
          <w:kern w:val="0"/>
          <w:sz w:val="36"/>
          <w:szCs w:val="32"/>
          <w:lang w:eastAsia="it-IT" w:bidi="ar-SA"/>
        </w:rPr>
      </w:pPr>
      <w:r w:rsidRPr="00A95989">
        <w:rPr>
          <w:rFonts w:ascii="Arial" w:eastAsia="Times New Roman" w:hAnsi="Arial" w:cs="Arial"/>
          <w:b/>
          <w:bCs/>
          <w:color w:val="312885"/>
          <w:spacing w:val="6"/>
          <w:kern w:val="0"/>
          <w:sz w:val="36"/>
          <w:szCs w:val="32"/>
          <w:lang w:eastAsia="it-IT" w:bidi="ar-SA"/>
        </w:rPr>
        <w:t>I SERVIZI IDRICI NELLE AREE COSTIERE</w:t>
      </w:r>
    </w:p>
    <w:p w14:paraId="2AA600EE" w14:textId="77777777" w:rsidR="00E211B3" w:rsidRPr="00A95989" w:rsidRDefault="00E211B3" w:rsidP="00A95989">
      <w:pPr>
        <w:pStyle w:val="Corpotesto"/>
        <w:spacing w:after="0"/>
        <w:ind w:right="-1"/>
        <w:jc w:val="both"/>
        <w:rPr>
          <w:rFonts w:ascii="Arial" w:hAnsi="Arial" w:cs="Arial"/>
          <w:color w:val="312885"/>
          <w:spacing w:val="-10"/>
          <w:sz w:val="12"/>
          <w:szCs w:val="12"/>
        </w:rPr>
      </w:pPr>
      <w:r w:rsidRPr="00A95989">
        <w:rPr>
          <w:rFonts w:ascii="Arial" w:eastAsia="Times New Roman" w:hAnsi="Arial" w:cs="Arial"/>
          <w:color w:val="312885"/>
          <w:spacing w:val="-10"/>
          <w:kern w:val="0"/>
          <w:sz w:val="28"/>
          <w:szCs w:val="20"/>
          <w:lang w:eastAsia="it-IT" w:bidi="ar-SA"/>
        </w:rPr>
        <w:t>fra i cambiamenti climatici e le sfide dei nuovi obiettivi comunitari</w:t>
      </w:r>
    </w:p>
    <w:p w14:paraId="5F1F18F2" w14:textId="282A5269" w:rsidR="00C2393A" w:rsidRPr="00E211B3" w:rsidRDefault="00C2393A" w:rsidP="006013AA">
      <w:pPr>
        <w:rPr>
          <w:rFonts w:ascii="Arial" w:hAnsi="Arial" w:cs="Arial"/>
          <w:color w:val="312885"/>
        </w:rPr>
      </w:pPr>
    </w:p>
    <w:p w14:paraId="041F19B3" w14:textId="32F09695" w:rsidR="006013AA" w:rsidRPr="00E211B3" w:rsidRDefault="00F17E25" w:rsidP="00F17E25">
      <w:pPr>
        <w:tabs>
          <w:tab w:val="left" w:pos="2448"/>
          <w:tab w:val="right" w:pos="7370"/>
        </w:tabs>
        <w:rPr>
          <w:rFonts w:ascii="Arial" w:hAnsi="Arial" w:cs="Arial"/>
          <w:b/>
          <w:bCs/>
          <w:color w:val="312885"/>
          <w:sz w:val="26"/>
          <w:szCs w:val="26"/>
        </w:rPr>
      </w:pPr>
      <w:r>
        <w:rPr>
          <w:rFonts w:ascii="Arial" w:hAnsi="Arial" w:cs="Arial"/>
          <w:b/>
          <w:bCs/>
          <w:color w:val="312885"/>
          <w:sz w:val="26"/>
          <w:szCs w:val="26"/>
        </w:rPr>
        <w:tab/>
      </w:r>
      <w:r>
        <w:rPr>
          <w:rFonts w:ascii="Arial" w:hAnsi="Arial" w:cs="Arial"/>
          <w:b/>
          <w:bCs/>
          <w:color w:val="312885"/>
          <w:sz w:val="26"/>
          <w:szCs w:val="26"/>
        </w:rPr>
        <w:tab/>
      </w:r>
      <w:r w:rsidR="006013AA" w:rsidRPr="00E211B3">
        <w:rPr>
          <w:rFonts w:ascii="Arial" w:hAnsi="Arial" w:cs="Arial"/>
          <w:b/>
          <w:bCs/>
          <w:color w:val="312885"/>
          <w:sz w:val="26"/>
          <w:szCs w:val="26"/>
        </w:rPr>
        <w:t>16 MAGGIO 2025</w:t>
      </w:r>
    </w:p>
    <w:p w14:paraId="382992D0" w14:textId="77777777" w:rsidR="006013AA" w:rsidRPr="00E211B3" w:rsidRDefault="006013AA" w:rsidP="006013AA">
      <w:pPr>
        <w:jc w:val="right"/>
        <w:rPr>
          <w:rFonts w:cs="Arial"/>
          <w:color w:val="312885"/>
        </w:rPr>
      </w:pPr>
      <w:r w:rsidRPr="00E211B3">
        <w:rPr>
          <w:rFonts w:cs="Arial"/>
          <w:color w:val="312885"/>
        </w:rPr>
        <w:t>Palazzo Pancaldi, Livorno</w:t>
      </w:r>
    </w:p>
    <w:p w14:paraId="2DF2048A" w14:textId="77777777" w:rsidR="006013AA" w:rsidRDefault="006013AA" w:rsidP="006013AA">
      <w:pPr>
        <w:rPr>
          <w:rFonts w:ascii="Arial" w:hAnsi="Arial" w:cs="Arial"/>
        </w:rPr>
      </w:pPr>
    </w:p>
    <w:p w14:paraId="38A4E6D8" w14:textId="77777777" w:rsidR="006013AA" w:rsidRDefault="006013AA" w:rsidP="006013AA">
      <w:pPr>
        <w:rPr>
          <w:rFonts w:ascii="Arial" w:hAnsi="Arial" w:cs="Arial"/>
        </w:rPr>
      </w:pPr>
    </w:p>
    <w:p w14:paraId="45E725F0" w14:textId="77777777" w:rsidR="00BB51A5" w:rsidRDefault="00BB51A5" w:rsidP="006013AA">
      <w:pPr>
        <w:rPr>
          <w:rFonts w:ascii="Arial" w:hAnsi="Arial" w:cs="Arial"/>
        </w:rPr>
      </w:pPr>
    </w:p>
    <w:p w14:paraId="5C835066" w14:textId="77777777" w:rsidR="00BB51A5" w:rsidRPr="00E83BB2" w:rsidRDefault="00BB51A5" w:rsidP="006013AA">
      <w:pPr>
        <w:rPr>
          <w:rFonts w:ascii="Arial" w:hAnsi="Arial" w:cs="Arial"/>
        </w:rPr>
      </w:pPr>
    </w:p>
    <w:p w14:paraId="2938B59A" w14:textId="1E4CE9A9" w:rsidR="006013AA" w:rsidRPr="00E211B3" w:rsidRDefault="006013AA" w:rsidP="006013AA">
      <w:pPr>
        <w:jc w:val="both"/>
        <w:rPr>
          <w:rFonts w:cs="Arial"/>
          <w:i/>
          <w:iCs/>
          <w:color w:val="312885"/>
        </w:rPr>
      </w:pPr>
      <w:r w:rsidRPr="00E211B3">
        <w:rPr>
          <w:rFonts w:cs="Arial"/>
          <w:i/>
          <w:iCs/>
          <w:color w:val="312885"/>
        </w:rPr>
        <w:t xml:space="preserve">Appuntamenti </w:t>
      </w:r>
      <w:r w:rsidR="00547552">
        <w:rPr>
          <w:rFonts w:cs="Arial"/>
          <w:i/>
          <w:iCs/>
          <w:color w:val="312885"/>
        </w:rPr>
        <w:t>del pomeriggio</w:t>
      </w:r>
    </w:p>
    <w:p w14:paraId="4450EE00" w14:textId="77777777" w:rsidR="00547552" w:rsidRPr="00C2393A" w:rsidRDefault="00547552" w:rsidP="006013AA">
      <w:pPr>
        <w:jc w:val="both"/>
        <w:rPr>
          <w:rFonts w:ascii="Arial" w:hAnsi="Arial" w:cs="Arial"/>
          <w:b/>
          <w:bCs/>
          <w:color w:val="E95342"/>
          <w:spacing w:val="-20"/>
        </w:rPr>
      </w:pPr>
      <w:r w:rsidRPr="00C2393A">
        <w:rPr>
          <w:rFonts w:ascii="Arial" w:hAnsi="Arial" w:cs="Arial"/>
          <w:b/>
          <w:bCs/>
          <w:color w:val="E95342"/>
          <w:spacing w:val="-20"/>
        </w:rPr>
        <w:t>STRATEGIE PER IL SERVIZIO DI RACCOLTA DEPURAZIONE E RIUTILIZZO DELLE ACQUE E LA SFIDA DELLA NEUTRALITÀ ENERGETICA</w:t>
      </w:r>
    </w:p>
    <w:p w14:paraId="0DDC5EEF" w14:textId="465FC2AB" w:rsidR="006013AA" w:rsidRDefault="00547552" w:rsidP="00C2393A">
      <w:pPr>
        <w:jc w:val="both"/>
        <w:rPr>
          <w:rFonts w:ascii="Arial" w:hAnsi="Arial" w:cs="Arial"/>
          <w:color w:val="E95342"/>
          <w:spacing w:val="-6"/>
        </w:rPr>
      </w:pPr>
      <w:r w:rsidRPr="00547552">
        <w:rPr>
          <w:rFonts w:ascii="Arial" w:hAnsi="Arial" w:cs="Arial"/>
          <w:color w:val="E95342"/>
          <w:spacing w:val="-6"/>
        </w:rPr>
        <w:t>Il nuovo modello di gestione previsto dalla direttiva acque reflue 3019/24</w:t>
      </w:r>
    </w:p>
    <w:p w14:paraId="07499C70" w14:textId="77777777" w:rsidR="00B87967" w:rsidRPr="00B87967" w:rsidRDefault="00B87967" w:rsidP="00B87967">
      <w:pPr>
        <w:pStyle w:val="Corpotesto"/>
        <w:spacing w:after="0" w:line="240" w:lineRule="auto"/>
        <w:rPr>
          <w:color w:val="312885"/>
        </w:rPr>
      </w:pPr>
    </w:p>
    <w:p w14:paraId="47F25E68" w14:textId="77777777" w:rsidR="00B87967" w:rsidRPr="00B87967" w:rsidRDefault="00B87967" w:rsidP="00B87967">
      <w:pPr>
        <w:pStyle w:val="Corpotesto"/>
        <w:spacing w:after="0" w:line="240" w:lineRule="auto"/>
        <w:rPr>
          <w:color w:val="312885"/>
        </w:rPr>
      </w:pPr>
    </w:p>
    <w:p w14:paraId="3C821C7A" w14:textId="77777777" w:rsidR="00B87967" w:rsidRPr="00B87967" w:rsidRDefault="00B87967" w:rsidP="00B87967">
      <w:pPr>
        <w:pStyle w:val="Corpotesto"/>
        <w:spacing w:after="0" w:line="240" w:lineRule="auto"/>
        <w:rPr>
          <w:color w:val="312885"/>
        </w:rPr>
      </w:pPr>
    </w:p>
    <w:p w14:paraId="33FFCE47" w14:textId="46F42BEF" w:rsidR="006013AA" w:rsidRDefault="006013AA"/>
    <w:tbl>
      <w:tblPr>
        <w:tblpPr w:leftFromText="141" w:rightFromText="141" w:vertAnchor="text" w:horzAnchor="margin" w:tblpY="-40"/>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236"/>
      </w:tblGrid>
      <w:tr w:rsidR="00B87967" w:rsidRPr="00E211B3" w14:paraId="680072DE" w14:textId="77777777" w:rsidTr="00B87967">
        <w:tc>
          <w:tcPr>
            <w:tcW w:w="1134" w:type="dxa"/>
            <w:tcBorders>
              <w:top w:val="nil"/>
              <w:left w:val="nil"/>
              <w:bottom w:val="nil"/>
              <w:right w:val="nil"/>
            </w:tcBorders>
            <w:shd w:val="clear" w:color="auto" w:fill="auto"/>
          </w:tcPr>
          <w:p w14:paraId="03BBC4A4" w14:textId="77777777" w:rsidR="00B87967" w:rsidRPr="00E211B3" w:rsidRDefault="00B87967" w:rsidP="00B87967">
            <w:pPr>
              <w:spacing w:line="240" w:lineRule="exact"/>
              <w:jc w:val="both"/>
              <w:outlineLvl w:val="0"/>
              <w:rPr>
                <w:rFonts w:cs="Arial"/>
                <w:bCs/>
                <w:color w:val="312885"/>
                <w:sz w:val="20"/>
                <w:szCs w:val="20"/>
              </w:rPr>
            </w:pPr>
            <w:r w:rsidRPr="00B264A2">
              <w:rPr>
                <w:rFonts w:cs="Arial"/>
                <w:bCs/>
                <w:color w:val="312885"/>
                <w:sz w:val="20"/>
                <w:szCs w:val="20"/>
              </w:rPr>
              <w:t>Ore 14.30</w:t>
            </w:r>
          </w:p>
        </w:tc>
        <w:tc>
          <w:tcPr>
            <w:tcW w:w="6236" w:type="dxa"/>
            <w:tcBorders>
              <w:top w:val="nil"/>
              <w:left w:val="nil"/>
              <w:bottom w:val="nil"/>
              <w:right w:val="nil"/>
            </w:tcBorders>
            <w:shd w:val="clear" w:color="auto" w:fill="auto"/>
          </w:tcPr>
          <w:p w14:paraId="557384A5" w14:textId="77777777" w:rsidR="00B87967" w:rsidRPr="00E211B3" w:rsidRDefault="00B87967" w:rsidP="00B87967">
            <w:pPr>
              <w:spacing w:line="240" w:lineRule="exact"/>
              <w:jc w:val="both"/>
              <w:rPr>
                <w:rFonts w:cs="Arial"/>
                <w:bCs/>
                <w:i/>
                <w:iCs/>
                <w:color w:val="312885"/>
                <w:sz w:val="20"/>
                <w:szCs w:val="20"/>
              </w:rPr>
            </w:pPr>
            <w:r w:rsidRPr="00E211B3">
              <w:rPr>
                <w:rFonts w:cs="Arial"/>
                <w:bCs/>
                <w:i/>
                <w:iCs/>
                <w:color w:val="312885"/>
                <w:sz w:val="20"/>
                <w:szCs w:val="20"/>
              </w:rPr>
              <w:t>Registrazione partecipanti</w:t>
            </w:r>
          </w:p>
          <w:p w14:paraId="4BB48934" w14:textId="77777777" w:rsidR="00B87967" w:rsidRPr="00E211B3" w:rsidRDefault="00B87967" w:rsidP="00B87967">
            <w:pPr>
              <w:spacing w:line="240" w:lineRule="exact"/>
              <w:jc w:val="both"/>
              <w:rPr>
                <w:rFonts w:cs="Arial"/>
                <w:bCs/>
                <w:i/>
                <w:iCs/>
                <w:color w:val="312885"/>
                <w:sz w:val="20"/>
                <w:szCs w:val="20"/>
              </w:rPr>
            </w:pPr>
          </w:p>
        </w:tc>
      </w:tr>
      <w:tr w:rsidR="00B87967" w:rsidRPr="00E211B3" w14:paraId="1F35AE9B" w14:textId="77777777" w:rsidTr="00B87967">
        <w:tc>
          <w:tcPr>
            <w:tcW w:w="1134" w:type="dxa"/>
            <w:tcBorders>
              <w:top w:val="nil"/>
              <w:left w:val="nil"/>
              <w:bottom w:val="nil"/>
              <w:right w:val="nil"/>
            </w:tcBorders>
            <w:shd w:val="clear" w:color="auto" w:fill="auto"/>
          </w:tcPr>
          <w:p w14:paraId="7443ACD3" w14:textId="77777777" w:rsidR="00B87967" w:rsidRPr="00E211B3" w:rsidRDefault="00B87967" w:rsidP="00B87967">
            <w:pPr>
              <w:spacing w:line="240" w:lineRule="exact"/>
              <w:jc w:val="both"/>
              <w:outlineLvl w:val="0"/>
              <w:rPr>
                <w:rFonts w:cs="Arial"/>
                <w:bCs/>
                <w:color w:val="312885"/>
                <w:sz w:val="20"/>
                <w:szCs w:val="20"/>
              </w:rPr>
            </w:pPr>
            <w:r w:rsidRPr="00B264A2">
              <w:rPr>
                <w:rFonts w:cs="Arial"/>
                <w:bCs/>
                <w:color w:val="312885"/>
                <w:sz w:val="20"/>
                <w:szCs w:val="20"/>
              </w:rPr>
              <w:t>Ore 14.45</w:t>
            </w:r>
          </w:p>
        </w:tc>
        <w:tc>
          <w:tcPr>
            <w:tcW w:w="6236" w:type="dxa"/>
            <w:tcBorders>
              <w:top w:val="nil"/>
              <w:left w:val="nil"/>
              <w:bottom w:val="nil"/>
              <w:right w:val="nil"/>
            </w:tcBorders>
            <w:shd w:val="clear" w:color="auto" w:fill="auto"/>
          </w:tcPr>
          <w:p w14:paraId="634A165B" w14:textId="77777777" w:rsidR="00B87967" w:rsidRPr="00B264A2" w:rsidRDefault="00B87967" w:rsidP="00B87967">
            <w:pPr>
              <w:spacing w:line="240" w:lineRule="exact"/>
              <w:jc w:val="both"/>
              <w:outlineLvl w:val="0"/>
              <w:rPr>
                <w:rFonts w:cs="Arial"/>
                <w:i/>
                <w:iCs/>
                <w:color w:val="312885"/>
                <w:sz w:val="20"/>
                <w:szCs w:val="20"/>
              </w:rPr>
            </w:pPr>
            <w:r w:rsidRPr="00B264A2">
              <w:rPr>
                <w:rFonts w:cs="Arial"/>
                <w:i/>
                <w:iCs/>
                <w:color w:val="312885"/>
                <w:sz w:val="20"/>
                <w:szCs w:val="20"/>
              </w:rPr>
              <w:t>Prolusioni</w:t>
            </w:r>
          </w:p>
          <w:p w14:paraId="2C489D11" w14:textId="77777777" w:rsidR="00B87967" w:rsidRDefault="00B87967" w:rsidP="00B87967">
            <w:pPr>
              <w:spacing w:line="240" w:lineRule="exact"/>
              <w:jc w:val="both"/>
              <w:outlineLvl w:val="0"/>
              <w:rPr>
                <w:rFonts w:cs="Arial"/>
                <w:color w:val="312885"/>
                <w:sz w:val="20"/>
                <w:szCs w:val="20"/>
              </w:rPr>
            </w:pPr>
            <w:r w:rsidRPr="00B264A2">
              <w:rPr>
                <w:rFonts w:cs="Arial"/>
                <w:b/>
                <w:bCs/>
                <w:i/>
                <w:iCs/>
                <w:color w:val="312885"/>
                <w:sz w:val="20"/>
                <w:szCs w:val="20"/>
              </w:rPr>
              <w:t>Monia Monni</w:t>
            </w:r>
            <w:r w:rsidRPr="00B264A2">
              <w:rPr>
                <w:rFonts w:cs="Arial"/>
                <w:i/>
                <w:iCs/>
                <w:color w:val="312885"/>
                <w:sz w:val="20"/>
                <w:szCs w:val="20"/>
              </w:rPr>
              <w:t xml:space="preserve">, </w:t>
            </w:r>
            <w:r w:rsidRPr="00B264A2">
              <w:rPr>
                <w:rFonts w:cs="Arial"/>
                <w:color w:val="312885"/>
                <w:sz w:val="20"/>
                <w:szCs w:val="20"/>
              </w:rPr>
              <w:t>Assessore Regionale all’Ambiente, Regione Toscana</w:t>
            </w:r>
          </w:p>
          <w:p w14:paraId="7BF9965B" w14:textId="77777777" w:rsidR="00EE3B4E" w:rsidRDefault="00EE3B4E" w:rsidP="00B87967">
            <w:pPr>
              <w:spacing w:line="240" w:lineRule="exact"/>
              <w:jc w:val="both"/>
              <w:outlineLvl w:val="0"/>
              <w:rPr>
                <w:rFonts w:cs="Arial"/>
                <w:color w:val="312885"/>
                <w:sz w:val="20"/>
                <w:szCs w:val="20"/>
              </w:rPr>
            </w:pPr>
          </w:p>
          <w:p w14:paraId="78BE6040" w14:textId="47C6B9E6" w:rsidR="00B87967" w:rsidRDefault="00B87967" w:rsidP="00B87967">
            <w:pPr>
              <w:spacing w:line="240" w:lineRule="exact"/>
              <w:jc w:val="both"/>
              <w:outlineLvl w:val="0"/>
              <w:rPr>
                <w:rFonts w:cs="Arial"/>
                <w:i/>
                <w:iCs/>
                <w:color w:val="312885"/>
                <w:sz w:val="20"/>
                <w:szCs w:val="20"/>
              </w:rPr>
            </w:pPr>
            <w:r w:rsidRPr="00DE5179">
              <w:rPr>
                <w:rFonts w:cs="Arial"/>
                <w:b/>
                <w:bCs/>
                <w:i/>
                <w:iCs/>
                <w:color w:val="312885"/>
                <w:sz w:val="20"/>
                <w:szCs w:val="20"/>
              </w:rPr>
              <w:t>Valter Cammelli</w:t>
            </w:r>
            <w:r>
              <w:rPr>
                <w:rFonts w:cs="Arial"/>
                <w:b/>
                <w:bCs/>
                <w:i/>
                <w:iCs/>
                <w:color w:val="312885"/>
                <w:sz w:val="20"/>
                <w:szCs w:val="20"/>
              </w:rPr>
              <w:t xml:space="preserve">, </w:t>
            </w:r>
            <w:r w:rsidRPr="00DE5179">
              <w:rPr>
                <w:rFonts w:cs="Arial"/>
                <w:color w:val="312885"/>
                <w:sz w:val="20"/>
                <w:szCs w:val="20"/>
              </w:rPr>
              <w:t>Amministratore delegato AS</w:t>
            </w:r>
            <w:r w:rsidRPr="006C4F28">
              <w:rPr>
                <w:rFonts w:cs="Arial"/>
                <w:i/>
                <w:iCs/>
                <w:color w:val="312885"/>
                <w:sz w:val="20"/>
                <w:szCs w:val="20"/>
              </w:rPr>
              <w:t xml:space="preserve">A </w:t>
            </w:r>
            <w:r w:rsidR="006C4F28" w:rsidRPr="006C4F28">
              <w:rPr>
                <w:rFonts w:cs="Arial"/>
                <w:color w:val="312885"/>
                <w:sz w:val="20"/>
                <w:szCs w:val="20"/>
              </w:rPr>
              <w:t>SpA</w:t>
            </w:r>
          </w:p>
          <w:p w14:paraId="6B0CEBB5" w14:textId="77777777" w:rsidR="00EE3B4E" w:rsidRDefault="00EE3B4E" w:rsidP="00B87967">
            <w:pPr>
              <w:spacing w:line="240" w:lineRule="exact"/>
              <w:jc w:val="both"/>
              <w:outlineLvl w:val="0"/>
              <w:rPr>
                <w:rFonts w:cs="Arial"/>
                <w:i/>
                <w:iCs/>
                <w:color w:val="312885"/>
                <w:sz w:val="20"/>
                <w:szCs w:val="20"/>
              </w:rPr>
            </w:pPr>
          </w:p>
          <w:p w14:paraId="3A7F779A" w14:textId="77777777" w:rsidR="00B87967" w:rsidRPr="00C273DC" w:rsidRDefault="00B87967" w:rsidP="00B87967">
            <w:pPr>
              <w:spacing w:line="240" w:lineRule="exact"/>
              <w:jc w:val="both"/>
              <w:outlineLvl w:val="0"/>
              <w:rPr>
                <w:rFonts w:cs="Arial"/>
                <w:color w:val="312885"/>
                <w:sz w:val="20"/>
                <w:szCs w:val="20"/>
              </w:rPr>
            </w:pPr>
            <w:r w:rsidRPr="00C273DC">
              <w:rPr>
                <w:rFonts w:cs="Arial"/>
                <w:b/>
                <w:bCs/>
                <w:i/>
                <w:iCs/>
                <w:color w:val="312885"/>
                <w:sz w:val="20"/>
                <w:szCs w:val="20"/>
              </w:rPr>
              <w:t>Roberto Renai,</w:t>
            </w:r>
            <w:r>
              <w:rPr>
                <w:rFonts w:cs="Arial"/>
                <w:i/>
                <w:iCs/>
                <w:color w:val="312885"/>
                <w:sz w:val="20"/>
                <w:szCs w:val="20"/>
              </w:rPr>
              <w:t xml:space="preserve"> </w:t>
            </w:r>
            <w:r w:rsidRPr="00C273DC">
              <w:rPr>
                <w:rFonts w:cs="Arial"/>
                <w:color w:val="312885"/>
                <w:sz w:val="20"/>
                <w:szCs w:val="20"/>
              </w:rPr>
              <w:t>Presidente Acquedotto del Fiora e Coordinatore Acqua Cispel Toscana</w:t>
            </w:r>
          </w:p>
          <w:p w14:paraId="471C2EA1" w14:textId="77777777" w:rsidR="00B87967" w:rsidRPr="00E211B3" w:rsidRDefault="00B87967" w:rsidP="00B87967">
            <w:pPr>
              <w:spacing w:line="240" w:lineRule="exact"/>
              <w:jc w:val="both"/>
              <w:outlineLvl w:val="0"/>
              <w:rPr>
                <w:rFonts w:cs="Arial"/>
                <w:b/>
                <w:bCs/>
                <w:i/>
                <w:iCs/>
                <w:color w:val="312885"/>
                <w:sz w:val="20"/>
                <w:szCs w:val="20"/>
              </w:rPr>
            </w:pPr>
          </w:p>
        </w:tc>
      </w:tr>
    </w:tbl>
    <w:p w14:paraId="52561808" w14:textId="77777777" w:rsidR="00B87967" w:rsidRDefault="00B87967" w:rsidP="00B87967">
      <w:pPr>
        <w:pStyle w:val="Corpotesto"/>
        <w:spacing w:after="0" w:line="240" w:lineRule="auto"/>
        <w:rPr>
          <w:color w:val="312885"/>
        </w:rPr>
      </w:pPr>
    </w:p>
    <w:p w14:paraId="0429F833" w14:textId="77777777" w:rsidR="00BB51A5" w:rsidRDefault="00BB51A5" w:rsidP="00B87967">
      <w:pPr>
        <w:pStyle w:val="Corpotesto"/>
        <w:spacing w:after="0" w:line="240" w:lineRule="auto"/>
        <w:rPr>
          <w:color w:val="312885"/>
        </w:rPr>
      </w:pPr>
    </w:p>
    <w:p w14:paraId="7FCA9ECD" w14:textId="77777777" w:rsidR="00B87967" w:rsidRDefault="00B87967" w:rsidP="00B87967">
      <w:pPr>
        <w:pStyle w:val="Corpotesto"/>
        <w:spacing w:after="0" w:line="240" w:lineRule="auto"/>
        <w:rPr>
          <w:color w:val="312885"/>
        </w:rPr>
      </w:pPr>
    </w:p>
    <w:p w14:paraId="48424B81" w14:textId="77777777" w:rsidR="00B87967" w:rsidRDefault="00B87967" w:rsidP="00B87967">
      <w:pPr>
        <w:pStyle w:val="Corpotesto"/>
        <w:spacing w:after="0" w:line="240" w:lineRule="auto"/>
        <w:rPr>
          <w:color w:val="312885"/>
        </w:rPr>
      </w:pPr>
    </w:p>
    <w:p w14:paraId="60FE2E34" w14:textId="77777777" w:rsidR="00B87967" w:rsidRDefault="00B87967" w:rsidP="00B87967">
      <w:pPr>
        <w:pStyle w:val="Corpotesto"/>
        <w:spacing w:after="0" w:line="240" w:lineRule="auto"/>
        <w:rPr>
          <w:color w:val="312885"/>
        </w:rPr>
      </w:pPr>
    </w:p>
    <w:p w14:paraId="2853F263" w14:textId="451DEABB" w:rsidR="00B87967" w:rsidRDefault="00EE3B4E" w:rsidP="00B87967">
      <w:pPr>
        <w:pStyle w:val="Corpotesto"/>
        <w:spacing w:after="0" w:line="240" w:lineRule="auto"/>
        <w:rPr>
          <w:color w:val="312885"/>
        </w:rPr>
      </w:pPr>
      <w:r>
        <w:rPr>
          <w:rFonts w:ascii="Arial" w:hAnsi="Arial" w:cs="Arial"/>
          <w:noProof/>
        </w:rPr>
        <w:lastRenderedPageBreak/>
        <w:drawing>
          <wp:anchor distT="0" distB="0" distL="114300" distR="114300" simplePos="0" relativeHeight="251661312" behindDoc="0" locked="0" layoutInCell="1" allowOverlap="1" wp14:anchorId="748DBE16" wp14:editId="5C95F5BE">
            <wp:simplePos x="0" y="0"/>
            <wp:positionH relativeFrom="margin">
              <wp:posOffset>-1444625</wp:posOffset>
            </wp:positionH>
            <wp:positionV relativeFrom="paragraph">
              <wp:posOffset>-1429385</wp:posOffset>
            </wp:positionV>
            <wp:extent cx="7569200" cy="3550285"/>
            <wp:effectExtent l="0" t="0" r="0" b="0"/>
            <wp:wrapNone/>
            <wp:docPr id="87231857" name="Immagine 2" descr="Immagine che contiene testo, logo, schermata,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1857" name="Immagine 2" descr="Immagine che contiene testo, logo, schermata, Marchio&#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9200" cy="355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6DFD6" w14:textId="77777777" w:rsidR="00B87967" w:rsidRDefault="00B87967" w:rsidP="00B87967">
      <w:pPr>
        <w:pStyle w:val="Corpotesto"/>
        <w:spacing w:after="0" w:line="240" w:lineRule="auto"/>
        <w:rPr>
          <w:color w:val="312885"/>
        </w:rPr>
      </w:pPr>
    </w:p>
    <w:p w14:paraId="314FE12D" w14:textId="6ACC9285" w:rsidR="00B87967" w:rsidRDefault="00B87967" w:rsidP="00B87967">
      <w:pPr>
        <w:pStyle w:val="Corpotesto"/>
        <w:spacing w:after="0" w:line="240" w:lineRule="auto"/>
        <w:rPr>
          <w:color w:val="312885"/>
        </w:rPr>
      </w:pPr>
    </w:p>
    <w:p w14:paraId="69C7C1E9" w14:textId="7710AEB4" w:rsidR="00B87967" w:rsidRDefault="00B87967" w:rsidP="00B87967">
      <w:pPr>
        <w:pStyle w:val="Corpotesto"/>
        <w:spacing w:after="0" w:line="240" w:lineRule="auto"/>
        <w:rPr>
          <w:color w:val="312885"/>
        </w:rPr>
      </w:pPr>
    </w:p>
    <w:p w14:paraId="19D3B8FD" w14:textId="77777777" w:rsidR="00B87967" w:rsidRDefault="00B87967" w:rsidP="00B87967">
      <w:pPr>
        <w:pStyle w:val="Corpotesto"/>
        <w:spacing w:after="0" w:line="240" w:lineRule="auto"/>
        <w:rPr>
          <w:color w:val="312885"/>
        </w:rPr>
      </w:pPr>
    </w:p>
    <w:p w14:paraId="5E4A83DA" w14:textId="6C4175A9" w:rsidR="00B87967" w:rsidRDefault="00B87967" w:rsidP="00B87967">
      <w:pPr>
        <w:pStyle w:val="Corpotesto"/>
        <w:spacing w:after="0" w:line="240" w:lineRule="auto"/>
        <w:rPr>
          <w:color w:val="312885"/>
        </w:rPr>
      </w:pPr>
    </w:p>
    <w:p w14:paraId="04A1760A" w14:textId="77777777" w:rsidR="00B87967" w:rsidRDefault="00B87967" w:rsidP="00B87967">
      <w:pPr>
        <w:pStyle w:val="Corpotesto"/>
        <w:spacing w:after="0" w:line="240" w:lineRule="auto"/>
        <w:rPr>
          <w:color w:val="312885"/>
        </w:rPr>
      </w:pPr>
    </w:p>
    <w:p w14:paraId="78C24158" w14:textId="77777777" w:rsidR="005F351B" w:rsidRDefault="005F351B" w:rsidP="00B87967">
      <w:pPr>
        <w:pStyle w:val="Corpotesto"/>
        <w:spacing w:after="0" w:line="240" w:lineRule="auto"/>
        <w:rPr>
          <w:color w:val="312885"/>
        </w:rPr>
      </w:pPr>
    </w:p>
    <w:p w14:paraId="0C9B4C61" w14:textId="1E70B809" w:rsidR="005F351B" w:rsidRDefault="005F351B" w:rsidP="00B87967">
      <w:pPr>
        <w:pStyle w:val="Corpotesto"/>
        <w:spacing w:after="0" w:line="240" w:lineRule="auto"/>
        <w:rPr>
          <w:color w:val="312885"/>
        </w:rPr>
      </w:pPr>
    </w:p>
    <w:p w14:paraId="3E9E260F" w14:textId="77777777" w:rsidR="005F351B" w:rsidRDefault="005F351B" w:rsidP="00B87967">
      <w:pPr>
        <w:pStyle w:val="Corpotesto"/>
        <w:spacing w:after="0" w:line="240" w:lineRule="auto"/>
        <w:rPr>
          <w:color w:val="312885"/>
        </w:rPr>
      </w:pPr>
    </w:p>
    <w:p w14:paraId="74ABE63B" w14:textId="77777777" w:rsidR="005F351B" w:rsidRDefault="005F351B" w:rsidP="00B87967">
      <w:pPr>
        <w:pStyle w:val="Corpotesto"/>
        <w:spacing w:after="0" w:line="240" w:lineRule="auto"/>
        <w:rPr>
          <w:color w:val="312885"/>
        </w:rPr>
      </w:pPr>
    </w:p>
    <w:p w14:paraId="4D53D4EE" w14:textId="77777777" w:rsidR="005F351B" w:rsidRDefault="005F351B" w:rsidP="00B87967">
      <w:pPr>
        <w:pStyle w:val="Corpotesto"/>
        <w:spacing w:after="0" w:line="240" w:lineRule="auto"/>
        <w:rPr>
          <w:color w:val="312885"/>
        </w:rPr>
      </w:pPr>
    </w:p>
    <w:p w14:paraId="2D7F4404" w14:textId="77777777" w:rsidR="00B87967" w:rsidRPr="00B87967" w:rsidRDefault="00B87967" w:rsidP="00B87967">
      <w:pPr>
        <w:pStyle w:val="Corpotesto"/>
        <w:spacing w:after="0" w:line="240" w:lineRule="auto"/>
        <w:rPr>
          <w:color w:val="312885"/>
        </w:rPr>
      </w:pPr>
    </w:p>
    <w:p w14:paraId="6044173A" w14:textId="6EAA61B4" w:rsidR="00B87967" w:rsidRPr="00B87967" w:rsidRDefault="00B87967" w:rsidP="00B87967">
      <w:pPr>
        <w:pStyle w:val="Corpotesto"/>
        <w:spacing w:after="0" w:line="240" w:lineRule="auto"/>
        <w:rPr>
          <w:color w:val="312885"/>
        </w:rPr>
      </w:pPr>
    </w:p>
    <w:tbl>
      <w:tblPr>
        <w:tblW w:w="7370" w:type="dxa"/>
        <w:tblInd w:w="-34" w:type="dxa"/>
        <w:tblLook w:val="04A0" w:firstRow="1" w:lastRow="0" w:firstColumn="1" w:lastColumn="0" w:noHBand="0" w:noVBand="1"/>
      </w:tblPr>
      <w:tblGrid>
        <w:gridCol w:w="1134"/>
        <w:gridCol w:w="6236"/>
      </w:tblGrid>
      <w:tr w:rsidR="00B87967" w14:paraId="45A553DF" w14:textId="77777777" w:rsidTr="00E7373B">
        <w:tc>
          <w:tcPr>
            <w:tcW w:w="1134" w:type="dxa"/>
            <w:shd w:val="clear" w:color="auto" w:fill="auto"/>
          </w:tcPr>
          <w:p w14:paraId="77DD5AA6" w14:textId="390ACD56" w:rsidR="00B87967" w:rsidRPr="00B264A2" w:rsidRDefault="00B87967" w:rsidP="00B87967">
            <w:pPr>
              <w:spacing w:line="240" w:lineRule="exact"/>
              <w:jc w:val="right"/>
              <w:outlineLvl w:val="0"/>
              <w:rPr>
                <w:rFonts w:cs="Arial"/>
                <w:bCs/>
                <w:color w:val="312885"/>
                <w:sz w:val="20"/>
                <w:szCs w:val="20"/>
              </w:rPr>
            </w:pPr>
            <w:r w:rsidRPr="00B264A2">
              <w:rPr>
                <w:rFonts w:cs="Arial"/>
                <w:bCs/>
                <w:color w:val="312885"/>
                <w:sz w:val="20"/>
                <w:szCs w:val="20"/>
              </w:rPr>
              <w:t>Ore 15.00</w:t>
            </w:r>
          </w:p>
        </w:tc>
        <w:tc>
          <w:tcPr>
            <w:tcW w:w="6236" w:type="dxa"/>
            <w:shd w:val="clear" w:color="auto" w:fill="auto"/>
          </w:tcPr>
          <w:p w14:paraId="6E7420CD" w14:textId="7A791B88" w:rsidR="00B87967" w:rsidRPr="00B264A2" w:rsidRDefault="00B87967" w:rsidP="00B87967">
            <w:pPr>
              <w:pStyle w:val="Default"/>
              <w:jc w:val="both"/>
              <w:rPr>
                <w:rFonts w:ascii="Liberation Serif" w:hAnsi="Liberation Serif" w:cs="Arial"/>
                <w:color w:val="312885"/>
                <w:sz w:val="20"/>
                <w:szCs w:val="20"/>
              </w:rPr>
            </w:pPr>
            <w:r w:rsidRPr="00B264A2">
              <w:rPr>
                <w:rFonts w:ascii="Liberation Serif" w:hAnsi="Liberation Serif" w:cs="Arial"/>
                <w:color w:val="312885"/>
                <w:sz w:val="20"/>
                <w:szCs w:val="20"/>
              </w:rPr>
              <w:t>PRIMA PARTE</w:t>
            </w:r>
          </w:p>
          <w:p w14:paraId="781B3A07" w14:textId="77777777" w:rsidR="00B87967" w:rsidRPr="00B264A2" w:rsidRDefault="00B87967" w:rsidP="00B87967">
            <w:pPr>
              <w:pStyle w:val="Default"/>
              <w:jc w:val="both"/>
              <w:rPr>
                <w:rFonts w:ascii="Liberation Serif" w:hAnsi="Liberation Serif" w:cs="Arial"/>
                <w:color w:val="312885"/>
                <w:sz w:val="20"/>
                <w:szCs w:val="20"/>
              </w:rPr>
            </w:pPr>
          </w:p>
          <w:p w14:paraId="478E0B90" w14:textId="77777777" w:rsidR="00B87967" w:rsidRPr="00B264A2" w:rsidRDefault="00B87967" w:rsidP="00B87967">
            <w:pPr>
              <w:pStyle w:val="Default"/>
              <w:jc w:val="both"/>
              <w:rPr>
                <w:rFonts w:ascii="Liberation Serif" w:hAnsi="Liberation Serif" w:cs="Arial"/>
                <w:b/>
                <w:bCs/>
                <w:color w:val="312885"/>
                <w:sz w:val="20"/>
                <w:szCs w:val="20"/>
              </w:rPr>
            </w:pPr>
            <w:r w:rsidRPr="00B264A2">
              <w:rPr>
                <w:rFonts w:ascii="Liberation Serif" w:hAnsi="Liberation Serif" w:cs="Arial"/>
                <w:b/>
                <w:bCs/>
                <w:color w:val="312885"/>
                <w:sz w:val="20"/>
                <w:szCs w:val="20"/>
              </w:rPr>
              <w:t>Gli strumenti di programmazione</w:t>
            </w:r>
          </w:p>
          <w:p w14:paraId="2F5E783E" w14:textId="77777777" w:rsidR="00B87967" w:rsidRPr="00B264A2" w:rsidRDefault="00B87967" w:rsidP="00B87967">
            <w:pPr>
              <w:pStyle w:val="Default"/>
              <w:jc w:val="both"/>
              <w:rPr>
                <w:rFonts w:ascii="Liberation Serif" w:hAnsi="Liberation Serif" w:cs="Arial"/>
                <w:color w:val="312885"/>
                <w:sz w:val="20"/>
                <w:szCs w:val="20"/>
              </w:rPr>
            </w:pPr>
          </w:p>
          <w:p w14:paraId="5637AFB3" w14:textId="77777777" w:rsidR="00B87967" w:rsidRPr="00B264A2" w:rsidRDefault="00B87967" w:rsidP="00B87967">
            <w:pPr>
              <w:pStyle w:val="Default"/>
              <w:jc w:val="both"/>
              <w:rPr>
                <w:rFonts w:ascii="Liberation Serif" w:hAnsi="Liberation Serif" w:cs="Arial"/>
                <w:color w:val="312885"/>
                <w:sz w:val="20"/>
                <w:szCs w:val="20"/>
              </w:rPr>
            </w:pPr>
            <w:r w:rsidRPr="00B264A2">
              <w:rPr>
                <w:rFonts w:ascii="Liberation Serif" w:hAnsi="Liberation Serif" w:cs="Arial"/>
                <w:b/>
                <w:bCs/>
                <w:i/>
                <w:iCs/>
                <w:color w:val="312885"/>
                <w:sz w:val="20"/>
                <w:szCs w:val="20"/>
              </w:rPr>
              <w:t>Annamaria Barrile</w:t>
            </w:r>
            <w:r w:rsidRPr="00B264A2">
              <w:rPr>
                <w:rFonts w:ascii="Liberation Serif" w:hAnsi="Liberation Serif" w:cs="Arial"/>
                <w:color w:val="312885"/>
                <w:sz w:val="20"/>
                <w:szCs w:val="20"/>
              </w:rPr>
              <w:t>, Direttore Generale, Utilitalia</w:t>
            </w:r>
          </w:p>
          <w:p w14:paraId="315C4350" w14:textId="77777777" w:rsidR="00B87967" w:rsidRPr="00B264A2" w:rsidRDefault="00B87967" w:rsidP="00B87967">
            <w:pPr>
              <w:pStyle w:val="Default"/>
              <w:jc w:val="both"/>
              <w:rPr>
                <w:rFonts w:ascii="Liberation Serif" w:hAnsi="Liberation Serif" w:cs="Arial"/>
                <w:color w:val="312885"/>
                <w:sz w:val="20"/>
                <w:szCs w:val="20"/>
              </w:rPr>
            </w:pPr>
            <w:r w:rsidRPr="00B264A2">
              <w:rPr>
                <w:rFonts w:ascii="Liberation Serif" w:hAnsi="Liberation Serif" w:cs="Arial"/>
                <w:color w:val="312885"/>
                <w:sz w:val="20"/>
                <w:szCs w:val="20"/>
              </w:rPr>
              <w:t xml:space="preserve">Le strategie per la gestione dei depuratori - le compatibilità con le norme nazionali ancora in fase di revisione. I nuovi inquinanti emergenti </w:t>
            </w:r>
          </w:p>
          <w:p w14:paraId="3B8F335F" w14:textId="77777777" w:rsidR="00B87967" w:rsidRPr="00B264A2" w:rsidRDefault="00B87967" w:rsidP="00B87967">
            <w:pPr>
              <w:pStyle w:val="Default"/>
              <w:jc w:val="both"/>
              <w:rPr>
                <w:rFonts w:ascii="Liberation Serif" w:hAnsi="Liberation Serif" w:cs="Arial"/>
                <w:color w:val="312885"/>
                <w:sz w:val="20"/>
                <w:szCs w:val="20"/>
              </w:rPr>
            </w:pPr>
          </w:p>
          <w:p w14:paraId="7FB29F25" w14:textId="77777777" w:rsidR="00B87967" w:rsidRPr="00644273" w:rsidRDefault="00B87967" w:rsidP="00B87967">
            <w:pPr>
              <w:pStyle w:val="Default"/>
              <w:jc w:val="both"/>
              <w:rPr>
                <w:rFonts w:ascii="Liberation Serif" w:hAnsi="Liberation Serif" w:cs="Arial"/>
                <w:color w:val="312885"/>
                <w:sz w:val="20"/>
                <w:szCs w:val="20"/>
              </w:rPr>
            </w:pPr>
            <w:r w:rsidRPr="00644273">
              <w:rPr>
                <w:rFonts w:ascii="Liberation Serif" w:hAnsi="Liberation Serif" w:cs="Arial"/>
                <w:b/>
                <w:bCs/>
                <w:i/>
                <w:iCs/>
                <w:color w:val="312885"/>
                <w:sz w:val="20"/>
                <w:szCs w:val="20"/>
              </w:rPr>
              <w:t>Marco Masi</w:t>
            </w:r>
            <w:r w:rsidRPr="00644273">
              <w:rPr>
                <w:rFonts w:ascii="Liberation Serif" w:hAnsi="Liberation Serif" w:cs="Arial"/>
                <w:color w:val="312885"/>
                <w:sz w:val="20"/>
                <w:szCs w:val="20"/>
              </w:rPr>
              <w:t xml:space="preserve">, Dirigente Settore Tutela acqua e costa, Regione Toscana </w:t>
            </w:r>
          </w:p>
          <w:p w14:paraId="02905444" w14:textId="77777777" w:rsidR="00B87967" w:rsidRPr="00B264A2" w:rsidRDefault="00B87967" w:rsidP="00B87967">
            <w:pPr>
              <w:pStyle w:val="Default"/>
              <w:jc w:val="both"/>
              <w:rPr>
                <w:rFonts w:ascii="Liberation Serif" w:hAnsi="Liberation Serif" w:cs="Arial"/>
                <w:color w:val="312885"/>
                <w:sz w:val="20"/>
                <w:szCs w:val="20"/>
              </w:rPr>
            </w:pPr>
            <w:r w:rsidRPr="00644273">
              <w:rPr>
                <w:rFonts w:ascii="Liberation Serif" w:hAnsi="Liberation Serif" w:cs="Arial"/>
                <w:color w:val="312885"/>
                <w:sz w:val="20"/>
                <w:szCs w:val="20"/>
              </w:rPr>
              <w:t>Il nuovo Piano di tutela della regione toscana: le direttrici di azione</w:t>
            </w:r>
          </w:p>
          <w:p w14:paraId="75FD7810" w14:textId="77777777" w:rsidR="00B87967" w:rsidRPr="00B264A2" w:rsidRDefault="00B87967" w:rsidP="00B87967">
            <w:pPr>
              <w:pStyle w:val="Default"/>
              <w:jc w:val="both"/>
              <w:rPr>
                <w:rFonts w:ascii="Liberation Serif" w:hAnsi="Liberation Serif" w:cs="Arial"/>
                <w:color w:val="312885"/>
                <w:sz w:val="20"/>
                <w:szCs w:val="20"/>
              </w:rPr>
            </w:pPr>
          </w:p>
          <w:p w14:paraId="17F3E2F9" w14:textId="77777777" w:rsidR="00B87967" w:rsidRPr="00E211B3" w:rsidRDefault="00B87967" w:rsidP="00B87967">
            <w:pPr>
              <w:spacing w:line="240" w:lineRule="exact"/>
              <w:jc w:val="both"/>
              <w:outlineLvl w:val="0"/>
              <w:rPr>
                <w:rFonts w:cs="Arial"/>
                <w:color w:val="312885"/>
                <w:sz w:val="20"/>
                <w:szCs w:val="20"/>
              </w:rPr>
            </w:pPr>
            <w:r w:rsidRPr="00E211B3">
              <w:rPr>
                <w:rFonts w:eastAsia="Aptos" w:cs="Arial"/>
                <w:b/>
                <w:bCs/>
                <w:i/>
                <w:iCs/>
                <w:color w:val="312885"/>
                <w:kern w:val="0"/>
                <w:sz w:val="20"/>
                <w:szCs w:val="20"/>
              </w:rPr>
              <w:t>Alessandro Mazzei</w:t>
            </w:r>
            <w:r w:rsidRPr="00E211B3">
              <w:rPr>
                <w:rFonts w:eastAsia="Aptos" w:cs="Arial"/>
                <w:color w:val="312885"/>
                <w:kern w:val="0"/>
                <w:sz w:val="20"/>
                <w:szCs w:val="20"/>
              </w:rPr>
              <w:t xml:space="preserve">, </w:t>
            </w:r>
            <w:r w:rsidRPr="00E211B3">
              <w:rPr>
                <w:rFonts w:cs="Arial"/>
                <w:color w:val="312885"/>
                <w:sz w:val="20"/>
                <w:szCs w:val="20"/>
              </w:rPr>
              <w:t xml:space="preserve">Direttore Generale, Autorità Idrica Toscana </w:t>
            </w:r>
          </w:p>
          <w:p w14:paraId="025716E5" w14:textId="77777777" w:rsidR="00B87967" w:rsidRPr="00B264A2" w:rsidRDefault="00B87967" w:rsidP="00B87967">
            <w:pPr>
              <w:pStyle w:val="Default"/>
              <w:jc w:val="both"/>
              <w:rPr>
                <w:rFonts w:ascii="Liberation Serif" w:hAnsi="Liberation Serif" w:cs="Arial"/>
                <w:color w:val="312885"/>
                <w:sz w:val="20"/>
                <w:szCs w:val="20"/>
              </w:rPr>
            </w:pPr>
            <w:r w:rsidRPr="00B264A2">
              <w:rPr>
                <w:rFonts w:ascii="Liberation Serif" w:hAnsi="Liberation Serif" w:cs="Arial"/>
                <w:color w:val="312885"/>
                <w:sz w:val="20"/>
                <w:szCs w:val="20"/>
              </w:rPr>
              <w:t>L’aggiornamento del piano d’ambito - criticità e programmazione di soluzioni sostenibili</w:t>
            </w:r>
          </w:p>
          <w:p w14:paraId="01EB944F" w14:textId="77777777" w:rsidR="00B87967" w:rsidRPr="00B264A2" w:rsidRDefault="00B87967" w:rsidP="00B87967">
            <w:pPr>
              <w:pStyle w:val="Default"/>
              <w:jc w:val="both"/>
              <w:rPr>
                <w:rFonts w:ascii="Liberation Serif" w:hAnsi="Liberation Serif" w:cs="Arial"/>
                <w:b/>
                <w:bCs/>
                <w:color w:val="312885"/>
                <w:sz w:val="20"/>
                <w:szCs w:val="20"/>
              </w:rPr>
            </w:pPr>
          </w:p>
        </w:tc>
      </w:tr>
      <w:tr w:rsidR="00B87967" w14:paraId="286720DA" w14:textId="77777777" w:rsidTr="00E7373B">
        <w:tc>
          <w:tcPr>
            <w:tcW w:w="1134" w:type="dxa"/>
            <w:shd w:val="clear" w:color="auto" w:fill="auto"/>
          </w:tcPr>
          <w:p w14:paraId="15EC49A5" w14:textId="6E4836EB" w:rsidR="00B87967" w:rsidRDefault="00B87967" w:rsidP="00B87967">
            <w:pPr>
              <w:spacing w:line="240" w:lineRule="exact"/>
              <w:jc w:val="right"/>
              <w:outlineLvl w:val="0"/>
              <w:rPr>
                <w:rFonts w:cs="Arial"/>
                <w:bCs/>
                <w:color w:val="312885"/>
                <w:sz w:val="20"/>
                <w:szCs w:val="20"/>
              </w:rPr>
            </w:pPr>
            <w:r w:rsidRPr="00B264A2">
              <w:rPr>
                <w:rFonts w:cs="Arial"/>
                <w:bCs/>
                <w:color w:val="312885"/>
                <w:sz w:val="20"/>
                <w:szCs w:val="20"/>
              </w:rPr>
              <w:t>Ore 15.45</w:t>
            </w:r>
          </w:p>
        </w:tc>
        <w:tc>
          <w:tcPr>
            <w:tcW w:w="6236" w:type="dxa"/>
            <w:shd w:val="clear" w:color="auto" w:fill="auto"/>
          </w:tcPr>
          <w:p w14:paraId="636FC72F" w14:textId="01CB082E" w:rsidR="00B87967" w:rsidRPr="00B264A2" w:rsidRDefault="00B87967" w:rsidP="00B87967">
            <w:pPr>
              <w:pStyle w:val="Default"/>
              <w:jc w:val="both"/>
              <w:rPr>
                <w:rFonts w:ascii="Liberation Serif" w:hAnsi="Liberation Serif" w:cs="Arial"/>
                <w:b/>
                <w:bCs/>
                <w:color w:val="312885"/>
                <w:sz w:val="20"/>
                <w:szCs w:val="20"/>
              </w:rPr>
            </w:pPr>
            <w:r w:rsidRPr="00B264A2">
              <w:rPr>
                <w:rFonts w:ascii="Liberation Serif" w:hAnsi="Liberation Serif" w:cs="Arial"/>
                <w:b/>
                <w:bCs/>
                <w:color w:val="312885"/>
                <w:sz w:val="20"/>
                <w:szCs w:val="20"/>
              </w:rPr>
              <w:t xml:space="preserve">Gli impatti della nuova direttiva e del cambiamento climatico </w:t>
            </w:r>
          </w:p>
          <w:p w14:paraId="523952FB" w14:textId="77777777" w:rsidR="00B87967" w:rsidRPr="00B264A2" w:rsidRDefault="00B87967" w:rsidP="00B87967">
            <w:pPr>
              <w:pStyle w:val="Default"/>
              <w:jc w:val="both"/>
              <w:rPr>
                <w:rFonts w:ascii="Liberation Serif" w:hAnsi="Liberation Serif" w:cs="Arial"/>
                <w:color w:val="312885"/>
                <w:sz w:val="20"/>
                <w:szCs w:val="20"/>
              </w:rPr>
            </w:pPr>
          </w:p>
          <w:p w14:paraId="7C313927" w14:textId="57AA445E" w:rsidR="00B87967" w:rsidRDefault="00B87967" w:rsidP="00B87967">
            <w:pPr>
              <w:pStyle w:val="Default"/>
              <w:jc w:val="both"/>
              <w:rPr>
                <w:rFonts w:ascii="Liberation Serif" w:hAnsi="Liberation Serif" w:cs="Arial"/>
                <w:b/>
                <w:bCs/>
                <w:i/>
                <w:iCs/>
                <w:color w:val="312885"/>
                <w:sz w:val="20"/>
                <w:szCs w:val="20"/>
              </w:rPr>
            </w:pPr>
            <w:r>
              <w:rPr>
                <w:rFonts w:ascii="Liberation Serif" w:hAnsi="Liberation Serif" w:cs="Arial"/>
                <w:b/>
                <w:bCs/>
                <w:i/>
                <w:iCs/>
                <w:color w:val="312885"/>
                <w:sz w:val="20"/>
                <w:szCs w:val="20"/>
              </w:rPr>
              <w:t>Giuseppe Sicuri</w:t>
            </w:r>
            <w:r w:rsidRPr="00BA5572">
              <w:rPr>
                <w:rFonts w:ascii="Liberation Serif" w:hAnsi="Liberation Serif" w:cs="Arial"/>
                <w:color w:val="312885"/>
                <w:sz w:val="20"/>
                <w:szCs w:val="20"/>
              </w:rPr>
              <w:t xml:space="preserve">, Ingegneria, </w:t>
            </w:r>
            <w:proofErr w:type="spellStart"/>
            <w:r w:rsidRPr="00BA5572">
              <w:rPr>
                <w:rFonts w:ascii="Liberation Serif" w:hAnsi="Liberation Serif" w:cs="Arial"/>
                <w:color w:val="312885"/>
                <w:sz w:val="20"/>
                <w:szCs w:val="20"/>
              </w:rPr>
              <w:t>Ireti</w:t>
            </w:r>
            <w:proofErr w:type="spellEnd"/>
            <w:r>
              <w:rPr>
                <w:rFonts w:ascii="Liberation Serif" w:hAnsi="Liberation Serif" w:cs="Arial"/>
                <w:b/>
                <w:bCs/>
                <w:i/>
                <w:iCs/>
                <w:color w:val="312885"/>
                <w:sz w:val="20"/>
                <w:szCs w:val="20"/>
              </w:rPr>
              <w:t xml:space="preserve"> </w:t>
            </w:r>
          </w:p>
          <w:p w14:paraId="076A826F" w14:textId="30306E52" w:rsidR="00B87967" w:rsidRPr="00B264A2" w:rsidRDefault="00B87967" w:rsidP="00B87967">
            <w:pPr>
              <w:pStyle w:val="Default"/>
              <w:jc w:val="both"/>
              <w:rPr>
                <w:rFonts w:ascii="Liberation Serif" w:hAnsi="Liberation Serif" w:cs="Arial"/>
                <w:color w:val="312885"/>
                <w:sz w:val="20"/>
                <w:szCs w:val="20"/>
              </w:rPr>
            </w:pPr>
            <w:r w:rsidRPr="0035118A">
              <w:rPr>
                <w:rFonts w:ascii="Liberation Serif" w:hAnsi="Liberation Serif" w:cs="Arial"/>
                <w:color w:val="312885"/>
                <w:sz w:val="20"/>
                <w:szCs w:val="20"/>
              </w:rPr>
              <w:t>Dai piccoli agglomerati ai grandi agglomerati – la rivoluzione prevista nella nuova direttiva. Il caso delle Cinque terre</w:t>
            </w:r>
            <w:r w:rsidRPr="00B264A2">
              <w:rPr>
                <w:rFonts w:ascii="Liberation Serif" w:hAnsi="Liberation Serif" w:cs="Arial"/>
                <w:color w:val="312885"/>
                <w:sz w:val="20"/>
                <w:szCs w:val="20"/>
              </w:rPr>
              <w:t xml:space="preserve"> </w:t>
            </w:r>
          </w:p>
          <w:p w14:paraId="1C1A9A25" w14:textId="3A3D5677" w:rsidR="00B87967" w:rsidRPr="00B264A2" w:rsidRDefault="00B87967" w:rsidP="00B87967">
            <w:pPr>
              <w:pStyle w:val="Default"/>
              <w:jc w:val="both"/>
              <w:rPr>
                <w:rFonts w:ascii="Liberation Serif" w:hAnsi="Liberation Serif" w:cs="Arial"/>
                <w:color w:val="312885"/>
                <w:sz w:val="20"/>
                <w:szCs w:val="20"/>
              </w:rPr>
            </w:pPr>
          </w:p>
          <w:p w14:paraId="43982B4C" w14:textId="77777777" w:rsidR="00B87967" w:rsidRPr="00B264A2" w:rsidRDefault="00B87967" w:rsidP="00B87967">
            <w:pPr>
              <w:pStyle w:val="Default"/>
              <w:jc w:val="both"/>
              <w:rPr>
                <w:rFonts w:ascii="Liberation Serif" w:hAnsi="Liberation Serif" w:cs="Arial"/>
                <w:color w:val="312885"/>
                <w:sz w:val="20"/>
                <w:szCs w:val="20"/>
              </w:rPr>
            </w:pPr>
            <w:r w:rsidRPr="00B264A2">
              <w:rPr>
                <w:rFonts w:ascii="Liberation Serif" w:hAnsi="Liberation Serif" w:cs="Arial"/>
                <w:b/>
                <w:bCs/>
                <w:i/>
                <w:iCs/>
                <w:color w:val="312885"/>
                <w:sz w:val="20"/>
                <w:szCs w:val="20"/>
              </w:rPr>
              <w:t>Tiziano Tuccinardi</w:t>
            </w:r>
            <w:r w:rsidRPr="00B264A2">
              <w:rPr>
                <w:rFonts w:ascii="Liberation Serif" w:hAnsi="Liberation Serif" w:cs="Arial"/>
                <w:color w:val="312885"/>
                <w:sz w:val="20"/>
                <w:szCs w:val="20"/>
              </w:rPr>
              <w:t>, Professore Ordinario di Chimica Farmaceutica, UNIPI</w:t>
            </w:r>
          </w:p>
          <w:p w14:paraId="70EF52AA" w14:textId="77777777" w:rsidR="00B87967" w:rsidRDefault="00B87967" w:rsidP="00B87967">
            <w:pPr>
              <w:spacing w:line="240" w:lineRule="exact"/>
              <w:jc w:val="both"/>
              <w:rPr>
                <w:rFonts w:cs="Arial"/>
                <w:color w:val="312885"/>
                <w:sz w:val="20"/>
                <w:szCs w:val="20"/>
              </w:rPr>
            </w:pPr>
            <w:r w:rsidRPr="00B264A2">
              <w:rPr>
                <w:rFonts w:cs="Arial"/>
                <w:color w:val="312885"/>
                <w:sz w:val="20"/>
                <w:szCs w:val="20"/>
              </w:rPr>
              <w:t>Presenza degli inquinanti farmaceutici in ambiente e negli scarichi urbani</w:t>
            </w:r>
          </w:p>
          <w:p w14:paraId="24D20719" w14:textId="3FC1E2BE" w:rsidR="00B87967" w:rsidRDefault="00B87967" w:rsidP="00B87967">
            <w:pPr>
              <w:spacing w:line="240" w:lineRule="exact"/>
              <w:jc w:val="both"/>
              <w:rPr>
                <w:rFonts w:cs="Arial"/>
                <w:bCs/>
                <w:i/>
                <w:iCs/>
                <w:color w:val="312885"/>
                <w:sz w:val="20"/>
                <w:szCs w:val="20"/>
              </w:rPr>
            </w:pPr>
          </w:p>
        </w:tc>
      </w:tr>
      <w:tr w:rsidR="00B87967" w14:paraId="6D635FF7" w14:textId="77777777" w:rsidTr="00E7373B">
        <w:tc>
          <w:tcPr>
            <w:tcW w:w="1134" w:type="dxa"/>
            <w:shd w:val="clear" w:color="auto" w:fill="auto"/>
          </w:tcPr>
          <w:p w14:paraId="0F452463" w14:textId="755C525E" w:rsidR="00B87967" w:rsidRDefault="00B87967" w:rsidP="00B87967">
            <w:pPr>
              <w:spacing w:line="240" w:lineRule="exact"/>
              <w:jc w:val="right"/>
              <w:outlineLvl w:val="0"/>
              <w:rPr>
                <w:rFonts w:cs="Arial"/>
                <w:bCs/>
                <w:color w:val="312885"/>
                <w:sz w:val="20"/>
                <w:szCs w:val="20"/>
              </w:rPr>
            </w:pPr>
            <w:r w:rsidRPr="00B264A2">
              <w:rPr>
                <w:rFonts w:cs="Arial"/>
                <w:bCs/>
                <w:color w:val="312885"/>
                <w:sz w:val="20"/>
                <w:szCs w:val="20"/>
              </w:rPr>
              <w:t>Ore 1</w:t>
            </w:r>
            <w:r>
              <w:rPr>
                <w:rFonts w:cs="Arial"/>
                <w:bCs/>
                <w:color w:val="312885"/>
                <w:sz w:val="20"/>
                <w:szCs w:val="20"/>
              </w:rPr>
              <w:t>6</w:t>
            </w:r>
            <w:r w:rsidRPr="00B264A2">
              <w:rPr>
                <w:rFonts w:cs="Arial"/>
                <w:bCs/>
                <w:color w:val="312885"/>
                <w:sz w:val="20"/>
                <w:szCs w:val="20"/>
              </w:rPr>
              <w:t>.</w:t>
            </w:r>
            <w:r>
              <w:rPr>
                <w:rFonts w:cs="Arial"/>
                <w:bCs/>
                <w:color w:val="312885"/>
                <w:sz w:val="20"/>
                <w:szCs w:val="20"/>
              </w:rPr>
              <w:t>1</w:t>
            </w:r>
            <w:r w:rsidRPr="00B264A2">
              <w:rPr>
                <w:rFonts w:cs="Arial"/>
                <w:bCs/>
                <w:color w:val="312885"/>
                <w:sz w:val="20"/>
                <w:szCs w:val="20"/>
              </w:rPr>
              <w:t>5</w:t>
            </w:r>
          </w:p>
        </w:tc>
        <w:tc>
          <w:tcPr>
            <w:tcW w:w="6236" w:type="dxa"/>
            <w:shd w:val="clear" w:color="auto" w:fill="auto"/>
          </w:tcPr>
          <w:p w14:paraId="4764BEC7" w14:textId="654DE887" w:rsidR="00B87967" w:rsidRDefault="00B87967" w:rsidP="00B87967">
            <w:pPr>
              <w:spacing w:line="240" w:lineRule="exact"/>
              <w:jc w:val="both"/>
              <w:rPr>
                <w:rFonts w:cs="Arial"/>
                <w:bCs/>
                <w:i/>
                <w:iCs/>
                <w:color w:val="312885"/>
                <w:sz w:val="20"/>
                <w:szCs w:val="20"/>
              </w:rPr>
            </w:pPr>
            <w:r>
              <w:rPr>
                <w:rFonts w:cs="Arial"/>
                <w:bCs/>
                <w:i/>
                <w:iCs/>
                <w:color w:val="312885"/>
                <w:sz w:val="20"/>
                <w:szCs w:val="20"/>
              </w:rPr>
              <w:t xml:space="preserve">Coffee Break </w:t>
            </w:r>
          </w:p>
          <w:p w14:paraId="6A91908D" w14:textId="6273C66C" w:rsidR="00B87967" w:rsidRDefault="00B87967" w:rsidP="00B87967">
            <w:pPr>
              <w:spacing w:line="240" w:lineRule="exact"/>
              <w:jc w:val="both"/>
              <w:rPr>
                <w:rFonts w:cs="Arial"/>
                <w:bCs/>
                <w:i/>
                <w:iCs/>
                <w:color w:val="312885"/>
                <w:sz w:val="20"/>
                <w:szCs w:val="20"/>
              </w:rPr>
            </w:pPr>
          </w:p>
        </w:tc>
      </w:tr>
      <w:tr w:rsidR="00B87967" w14:paraId="310B14C3" w14:textId="77777777" w:rsidTr="00E7373B">
        <w:tc>
          <w:tcPr>
            <w:tcW w:w="1134" w:type="dxa"/>
            <w:shd w:val="clear" w:color="auto" w:fill="auto"/>
          </w:tcPr>
          <w:p w14:paraId="4236130C" w14:textId="7E1AE3CC" w:rsidR="00B87967" w:rsidRDefault="00B87967" w:rsidP="00B87967">
            <w:pPr>
              <w:spacing w:line="240" w:lineRule="exact"/>
              <w:jc w:val="right"/>
              <w:outlineLvl w:val="0"/>
              <w:rPr>
                <w:rFonts w:cs="Arial"/>
                <w:bCs/>
                <w:color w:val="312885"/>
                <w:sz w:val="20"/>
                <w:szCs w:val="20"/>
              </w:rPr>
            </w:pPr>
            <w:r>
              <w:rPr>
                <w:rFonts w:cs="Arial"/>
                <w:bCs/>
                <w:color w:val="312885"/>
                <w:sz w:val="20"/>
                <w:szCs w:val="20"/>
              </w:rPr>
              <w:t>Ore 16.30</w:t>
            </w:r>
          </w:p>
        </w:tc>
        <w:tc>
          <w:tcPr>
            <w:tcW w:w="6236" w:type="dxa"/>
            <w:shd w:val="clear" w:color="auto" w:fill="auto"/>
          </w:tcPr>
          <w:p w14:paraId="58615FFC" w14:textId="430CCE18" w:rsidR="00B87967" w:rsidRDefault="00B87967" w:rsidP="00B87967">
            <w:pPr>
              <w:pStyle w:val="Default"/>
              <w:jc w:val="both"/>
              <w:rPr>
                <w:rFonts w:ascii="Liberation Serif" w:hAnsi="Liberation Serif" w:cs="Arial"/>
                <w:color w:val="312885"/>
                <w:sz w:val="20"/>
                <w:szCs w:val="20"/>
              </w:rPr>
            </w:pPr>
            <w:r>
              <w:rPr>
                <w:rFonts w:ascii="Liberation Serif" w:hAnsi="Liberation Serif" w:cs="Arial"/>
                <w:color w:val="312885"/>
                <w:sz w:val="20"/>
                <w:szCs w:val="20"/>
              </w:rPr>
              <w:t>SECONDA PARTE</w:t>
            </w:r>
          </w:p>
          <w:p w14:paraId="2AAC1E11" w14:textId="77777777" w:rsidR="00B87967" w:rsidRDefault="00B87967" w:rsidP="00B87967">
            <w:pPr>
              <w:pStyle w:val="Default"/>
              <w:jc w:val="both"/>
              <w:rPr>
                <w:rFonts w:ascii="Liberation Serif" w:hAnsi="Liberation Serif" w:cs="Arial"/>
                <w:color w:val="312885"/>
                <w:sz w:val="20"/>
                <w:szCs w:val="20"/>
              </w:rPr>
            </w:pPr>
          </w:p>
          <w:p w14:paraId="280A2BA6" w14:textId="5B09234E" w:rsidR="00B87967" w:rsidRDefault="00B87967" w:rsidP="00B87967">
            <w:pPr>
              <w:pStyle w:val="Default"/>
              <w:jc w:val="both"/>
              <w:rPr>
                <w:rFonts w:ascii="Liberation Serif" w:hAnsi="Liberation Serif" w:cs="Arial"/>
                <w:color w:val="312885"/>
                <w:sz w:val="20"/>
                <w:szCs w:val="20"/>
              </w:rPr>
            </w:pPr>
            <w:r>
              <w:rPr>
                <w:rFonts w:ascii="Liberation Serif" w:hAnsi="Liberation Serif" w:cs="Arial"/>
                <w:b/>
                <w:bCs/>
                <w:i/>
                <w:iCs/>
                <w:color w:val="312885"/>
                <w:sz w:val="20"/>
                <w:szCs w:val="20"/>
              </w:rPr>
              <w:t>Michele Del Corso</w:t>
            </w:r>
            <w:r>
              <w:rPr>
                <w:rFonts w:ascii="Liberation Serif" w:hAnsi="Liberation Serif" w:cs="Arial"/>
                <w:color w:val="312885"/>
                <w:sz w:val="20"/>
                <w:szCs w:val="20"/>
              </w:rPr>
              <w:t xml:space="preserve">, Direttore Lob Progettazione, ASA </w:t>
            </w:r>
            <w:r w:rsidR="006C4F28">
              <w:rPr>
                <w:rFonts w:ascii="Liberation Serif" w:hAnsi="Liberation Serif" w:cs="Arial"/>
                <w:color w:val="312885"/>
                <w:sz w:val="20"/>
                <w:szCs w:val="20"/>
              </w:rPr>
              <w:t>SpA</w:t>
            </w:r>
          </w:p>
          <w:p w14:paraId="29393EFF" w14:textId="5311E63B" w:rsidR="00B87967" w:rsidRDefault="00B87967" w:rsidP="00B87967">
            <w:pPr>
              <w:pStyle w:val="Default"/>
              <w:jc w:val="both"/>
              <w:rPr>
                <w:rFonts w:ascii="Liberation Serif" w:hAnsi="Liberation Serif" w:cs="Arial"/>
                <w:color w:val="312885"/>
                <w:sz w:val="20"/>
                <w:szCs w:val="20"/>
              </w:rPr>
            </w:pPr>
            <w:r>
              <w:rPr>
                <w:rFonts w:ascii="Liberation Serif" w:hAnsi="Liberation Serif" w:cs="Arial"/>
                <w:color w:val="312885"/>
                <w:sz w:val="20"/>
                <w:szCs w:val="20"/>
              </w:rPr>
              <w:t>La depurazione e le prospettive di sostenibilità del riuso lungo le coste – l’ingresso nei sistemi fognari di acque salmastre - i casi della Val di Cecina e Val Cornia e le strategie di soluzione</w:t>
            </w:r>
          </w:p>
          <w:p w14:paraId="14327F40" w14:textId="3D410E0B" w:rsidR="00B87967" w:rsidRDefault="00B87967" w:rsidP="00B87967">
            <w:pPr>
              <w:pStyle w:val="Default"/>
              <w:jc w:val="both"/>
              <w:rPr>
                <w:rFonts w:ascii="Liberation Serif" w:hAnsi="Liberation Serif" w:cs="Arial"/>
                <w:color w:val="312885"/>
                <w:sz w:val="20"/>
                <w:szCs w:val="20"/>
              </w:rPr>
            </w:pPr>
          </w:p>
          <w:p w14:paraId="70488015" w14:textId="6C7CA343" w:rsidR="00B87967" w:rsidRDefault="00B87967" w:rsidP="00B87967">
            <w:pPr>
              <w:pStyle w:val="Default"/>
              <w:jc w:val="both"/>
              <w:rPr>
                <w:rFonts w:ascii="Liberation Serif" w:hAnsi="Liberation Serif" w:cs="Arial"/>
                <w:color w:val="312885"/>
                <w:sz w:val="20"/>
                <w:szCs w:val="20"/>
              </w:rPr>
            </w:pPr>
            <w:r w:rsidRPr="00422F9C">
              <w:rPr>
                <w:rFonts w:ascii="Liberation Serif" w:hAnsi="Liberation Serif" w:cs="Arial"/>
                <w:b/>
                <w:bCs/>
                <w:i/>
                <w:iCs/>
                <w:color w:val="312885"/>
                <w:sz w:val="20"/>
                <w:szCs w:val="20"/>
              </w:rPr>
              <w:t>Matteo Cantagalli</w:t>
            </w:r>
            <w:r>
              <w:rPr>
                <w:rFonts w:ascii="Liberation Serif" w:hAnsi="Liberation Serif" w:cs="Arial"/>
                <w:b/>
                <w:bCs/>
                <w:i/>
                <w:iCs/>
                <w:color w:val="312885"/>
                <w:sz w:val="20"/>
                <w:szCs w:val="20"/>
              </w:rPr>
              <w:t>,</w:t>
            </w:r>
            <w:r w:rsidRPr="00422F9C">
              <w:rPr>
                <w:rFonts w:ascii="Liberation Serif" w:hAnsi="Liberation Serif" w:cs="Arial"/>
                <w:b/>
                <w:bCs/>
                <w:i/>
                <w:iCs/>
                <w:color w:val="312885"/>
                <w:sz w:val="20"/>
                <w:szCs w:val="20"/>
              </w:rPr>
              <w:t xml:space="preserve"> </w:t>
            </w:r>
            <w:r w:rsidRPr="00DE5179">
              <w:rPr>
                <w:rFonts w:ascii="Liberation Serif" w:hAnsi="Liberation Serif" w:cs="Arial"/>
                <w:color w:val="312885"/>
                <w:sz w:val="20"/>
                <w:szCs w:val="20"/>
              </w:rPr>
              <w:t>Direttore Tecnico e Area Ingegneria</w:t>
            </w:r>
            <w:r w:rsidRPr="00422F9C">
              <w:rPr>
                <w:rFonts w:ascii="Liberation Serif" w:hAnsi="Liberation Serif" w:cs="Arial"/>
                <w:b/>
                <w:bCs/>
                <w:i/>
                <w:iCs/>
                <w:color w:val="312885"/>
                <w:sz w:val="20"/>
                <w:szCs w:val="20"/>
              </w:rPr>
              <w:t xml:space="preserve"> –</w:t>
            </w:r>
            <w:r w:rsidRPr="00422F9C">
              <w:rPr>
                <w:rFonts w:ascii="Liberation Serif" w:hAnsi="Liberation Serif" w:cs="Arial"/>
                <w:color w:val="312885"/>
                <w:sz w:val="20"/>
                <w:szCs w:val="20"/>
              </w:rPr>
              <w:t xml:space="preserve"> Alfa Solution</w:t>
            </w:r>
            <w:r>
              <w:rPr>
                <w:rFonts w:ascii="Liberation Serif" w:hAnsi="Liberation Serif" w:cs="Arial"/>
                <w:color w:val="312885"/>
                <w:sz w:val="20"/>
                <w:szCs w:val="20"/>
              </w:rPr>
              <w:t xml:space="preserve"> </w:t>
            </w:r>
          </w:p>
          <w:p w14:paraId="04081462" w14:textId="77777777" w:rsidR="00B87967" w:rsidRDefault="00B87967" w:rsidP="00B87967">
            <w:pPr>
              <w:pStyle w:val="Default"/>
              <w:jc w:val="both"/>
              <w:rPr>
                <w:rFonts w:ascii="Liberation Serif" w:hAnsi="Liberation Serif" w:cs="Arial"/>
                <w:color w:val="312885"/>
                <w:sz w:val="20"/>
                <w:szCs w:val="20"/>
              </w:rPr>
            </w:pPr>
            <w:r>
              <w:rPr>
                <w:rFonts w:ascii="Liberation Serif" w:hAnsi="Liberation Serif" w:cs="Arial"/>
                <w:color w:val="312885"/>
                <w:sz w:val="20"/>
                <w:szCs w:val="20"/>
              </w:rPr>
              <w:t>I grandi agglomerati toscani il caso di Livorno – simulazione di applicazione della nuova direttiva e necessità di riprogrammazione dei servizi</w:t>
            </w:r>
          </w:p>
          <w:p w14:paraId="2F8589FA" w14:textId="28668A8F" w:rsidR="00B87967" w:rsidRDefault="00B87967" w:rsidP="00B87967">
            <w:pPr>
              <w:pStyle w:val="Default"/>
              <w:jc w:val="both"/>
              <w:rPr>
                <w:rFonts w:ascii="Liberation Serif" w:hAnsi="Liberation Serif" w:cs="Arial"/>
                <w:color w:val="312885"/>
                <w:sz w:val="20"/>
                <w:szCs w:val="20"/>
              </w:rPr>
            </w:pPr>
          </w:p>
        </w:tc>
      </w:tr>
    </w:tbl>
    <w:p w14:paraId="7985D01D" w14:textId="394CC422" w:rsidR="00B87967" w:rsidRDefault="00B87967"/>
    <w:p w14:paraId="3A37A639" w14:textId="424CEE36" w:rsidR="00BB51A5" w:rsidRDefault="00BB51A5" w:rsidP="00B87967">
      <w:pPr>
        <w:pStyle w:val="Corpotesto"/>
        <w:spacing w:after="0" w:line="240" w:lineRule="auto"/>
        <w:rPr>
          <w:rFonts w:ascii="Arial" w:hAnsi="Arial" w:cs="Arial"/>
          <w:noProof/>
        </w:rPr>
      </w:pPr>
    </w:p>
    <w:p w14:paraId="65748B71" w14:textId="437810DD" w:rsidR="00B87967" w:rsidRPr="00B87967" w:rsidRDefault="00B87967" w:rsidP="00B87967">
      <w:pPr>
        <w:pStyle w:val="Corpotesto"/>
        <w:spacing w:after="0" w:line="240" w:lineRule="auto"/>
        <w:rPr>
          <w:color w:val="312885"/>
        </w:rPr>
      </w:pPr>
    </w:p>
    <w:p w14:paraId="46EB708A" w14:textId="510D0F30" w:rsidR="00B87967" w:rsidRPr="00B87967" w:rsidRDefault="00BB51A5" w:rsidP="00B87967">
      <w:pPr>
        <w:pStyle w:val="Corpotesto"/>
        <w:spacing w:after="0" w:line="240" w:lineRule="auto"/>
        <w:rPr>
          <w:color w:val="312885"/>
        </w:rPr>
      </w:pPr>
      <w:r>
        <w:rPr>
          <w:rFonts w:ascii="Arial" w:hAnsi="Arial" w:cs="Arial"/>
          <w:noProof/>
        </w:rPr>
        <w:lastRenderedPageBreak/>
        <w:drawing>
          <wp:anchor distT="0" distB="0" distL="114300" distR="114300" simplePos="0" relativeHeight="251663360" behindDoc="0" locked="0" layoutInCell="1" allowOverlap="1" wp14:anchorId="7DF494B8" wp14:editId="78941514">
            <wp:simplePos x="0" y="0"/>
            <wp:positionH relativeFrom="margin">
              <wp:posOffset>-1444625</wp:posOffset>
            </wp:positionH>
            <wp:positionV relativeFrom="paragraph">
              <wp:posOffset>-1429385</wp:posOffset>
            </wp:positionV>
            <wp:extent cx="7569200" cy="3550285"/>
            <wp:effectExtent l="0" t="0" r="0" b="0"/>
            <wp:wrapNone/>
            <wp:docPr id="1384766933" name="Immagine 2" descr="Immagine che contiene testo, logo, schermata,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66933" name="Immagine 2" descr="Immagine che contiene testo, logo, schermata, Marchio&#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9200" cy="355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6D8BC" w14:textId="13EC61A0" w:rsidR="00B87967" w:rsidRPr="00B87967" w:rsidRDefault="00B87967" w:rsidP="00B87967">
      <w:pPr>
        <w:pStyle w:val="Corpotesto"/>
        <w:spacing w:after="0" w:line="240" w:lineRule="auto"/>
        <w:rPr>
          <w:color w:val="312885"/>
        </w:rPr>
      </w:pPr>
    </w:p>
    <w:p w14:paraId="5EB3825B" w14:textId="77777777" w:rsidR="00B87967" w:rsidRPr="00B87967" w:rsidRDefault="00B87967" w:rsidP="00B87967">
      <w:pPr>
        <w:pStyle w:val="Corpotesto"/>
        <w:spacing w:after="0" w:line="240" w:lineRule="auto"/>
        <w:rPr>
          <w:color w:val="312885"/>
        </w:rPr>
      </w:pPr>
    </w:p>
    <w:p w14:paraId="46CD316D" w14:textId="66C00DFF" w:rsidR="00B87967" w:rsidRPr="00B87967" w:rsidRDefault="00B87967" w:rsidP="00B87967">
      <w:pPr>
        <w:pStyle w:val="Corpotesto"/>
        <w:spacing w:after="0" w:line="240" w:lineRule="auto"/>
        <w:rPr>
          <w:color w:val="312885"/>
        </w:rPr>
      </w:pPr>
    </w:p>
    <w:p w14:paraId="6EB4D271" w14:textId="769837D7" w:rsidR="00B87967" w:rsidRPr="00B87967" w:rsidRDefault="00B87967" w:rsidP="00B87967">
      <w:pPr>
        <w:pStyle w:val="Corpotesto"/>
        <w:spacing w:after="0" w:line="240" w:lineRule="auto"/>
        <w:rPr>
          <w:color w:val="312885"/>
        </w:rPr>
      </w:pPr>
    </w:p>
    <w:p w14:paraId="7C42E916" w14:textId="77777777" w:rsidR="00B87967" w:rsidRPr="00B87967" w:rsidRDefault="00B87967" w:rsidP="00B87967">
      <w:pPr>
        <w:pStyle w:val="Corpotesto"/>
        <w:spacing w:after="0" w:line="240" w:lineRule="auto"/>
        <w:rPr>
          <w:color w:val="312885"/>
        </w:rPr>
      </w:pPr>
    </w:p>
    <w:p w14:paraId="26FB9254" w14:textId="547E7D44" w:rsidR="00B87967" w:rsidRPr="00B87967" w:rsidRDefault="00B87967" w:rsidP="00B87967">
      <w:pPr>
        <w:pStyle w:val="Corpotesto"/>
        <w:spacing w:after="0" w:line="240" w:lineRule="auto"/>
        <w:rPr>
          <w:color w:val="312885"/>
        </w:rPr>
      </w:pPr>
    </w:p>
    <w:p w14:paraId="78F823E6" w14:textId="77777777" w:rsidR="00B87967" w:rsidRPr="00B87967" w:rsidRDefault="00B87967" w:rsidP="00B87967">
      <w:pPr>
        <w:pStyle w:val="Corpotesto"/>
        <w:spacing w:after="0" w:line="240" w:lineRule="auto"/>
        <w:rPr>
          <w:color w:val="312885"/>
        </w:rPr>
      </w:pPr>
    </w:p>
    <w:p w14:paraId="4F948778" w14:textId="77777777" w:rsidR="00B87967" w:rsidRPr="00B87967" w:rsidRDefault="00B87967" w:rsidP="00B87967">
      <w:pPr>
        <w:pStyle w:val="Corpotesto"/>
        <w:spacing w:after="0" w:line="240" w:lineRule="auto"/>
        <w:rPr>
          <w:color w:val="312885"/>
        </w:rPr>
      </w:pPr>
    </w:p>
    <w:p w14:paraId="65857081" w14:textId="77777777" w:rsidR="00B87967" w:rsidRPr="00B87967" w:rsidRDefault="00B87967" w:rsidP="00B87967">
      <w:pPr>
        <w:pStyle w:val="Corpotesto"/>
        <w:spacing w:after="0" w:line="240" w:lineRule="auto"/>
        <w:rPr>
          <w:color w:val="312885"/>
        </w:rPr>
      </w:pPr>
    </w:p>
    <w:p w14:paraId="06A2CB3F" w14:textId="77777777" w:rsidR="00B87967" w:rsidRPr="00B87967" w:rsidRDefault="00B87967" w:rsidP="00B87967">
      <w:pPr>
        <w:pStyle w:val="Corpotesto"/>
        <w:spacing w:after="0" w:line="240" w:lineRule="auto"/>
        <w:rPr>
          <w:color w:val="312885"/>
        </w:rPr>
      </w:pPr>
    </w:p>
    <w:p w14:paraId="17114E3E" w14:textId="77777777" w:rsidR="00B87967" w:rsidRPr="00B87967" w:rsidRDefault="00B87967" w:rsidP="00B87967">
      <w:pPr>
        <w:pStyle w:val="Corpotesto"/>
        <w:spacing w:after="0" w:line="240" w:lineRule="auto"/>
        <w:rPr>
          <w:color w:val="312885"/>
        </w:rPr>
      </w:pPr>
    </w:p>
    <w:p w14:paraId="4DCD146F" w14:textId="77777777" w:rsidR="00B87967" w:rsidRPr="00B87967" w:rsidRDefault="00B87967" w:rsidP="00B87967">
      <w:pPr>
        <w:pStyle w:val="Corpotesto"/>
        <w:spacing w:after="0" w:line="240" w:lineRule="auto"/>
        <w:rPr>
          <w:color w:val="312885"/>
        </w:rPr>
      </w:pPr>
    </w:p>
    <w:p w14:paraId="71A393FB" w14:textId="083DD8BE" w:rsidR="00B87967" w:rsidRPr="00B87967" w:rsidRDefault="00B87967" w:rsidP="00B87967">
      <w:pPr>
        <w:pStyle w:val="Corpotesto"/>
        <w:spacing w:after="0" w:line="240" w:lineRule="auto"/>
        <w:rPr>
          <w:color w:val="312885"/>
        </w:rPr>
      </w:pPr>
    </w:p>
    <w:tbl>
      <w:tblPr>
        <w:tblW w:w="7370" w:type="dxa"/>
        <w:tblInd w:w="-34" w:type="dxa"/>
        <w:tblLook w:val="04A0" w:firstRow="1" w:lastRow="0" w:firstColumn="1" w:lastColumn="0" w:noHBand="0" w:noVBand="1"/>
      </w:tblPr>
      <w:tblGrid>
        <w:gridCol w:w="1134"/>
        <w:gridCol w:w="6236"/>
      </w:tblGrid>
      <w:tr w:rsidR="0096069A" w14:paraId="2599FB96" w14:textId="77777777" w:rsidTr="00E7373B">
        <w:tc>
          <w:tcPr>
            <w:tcW w:w="1134" w:type="dxa"/>
            <w:shd w:val="clear" w:color="auto" w:fill="auto"/>
          </w:tcPr>
          <w:p w14:paraId="1307ED79" w14:textId="236A89A6" w:rsidR="0096069A" w:rsidRPr="00981ECB" w:rsidRDefault="0096069A" w:rsidP="0096069A">
            <w:pPr>
              <w:spacing w:line="240" w:lineRule="exact"/>
              <w:jc w:val="right"/>
              <w:outlineLvl w:val="0"/>
              <w:rPr>
                <w:rFonts w:eastAsia="Aptos" w:cs="Arial"/>
                <w:color w:val="312885"/>
                <w:kern w:val="0"/>
                <w:sz w:val="20"/>
                <w:szCs w:val="20"/>
                <w:lang w:eastAsia="en-US" w:bidi="ar-SA"/>
              </w:rPr>
            </w:pPr>
            <w:r w:rsidRPr="00981ECB">
              <w:rPr>
                <w:rFonts w:eastAsia="Aptos" w:cs="Arial"/>
                <w:color w:val="312885"/>
                <w:kern w:val="0"/>
                <w:sz w:val="20"/>
                <w:szCs w:val="20"/>
                <w:lang w:eastAsia="en-US" w:bidi="ar-SA"/>
              </w:rPr>
              <w:t>Ore 17.15</w:t>
            </w:r>
          </w:p>
        </w:tc>
        <w:tc>
          <w:tcPr>
            <w:tcW w:w="6236" w:type="dxa"/>
            <w:shd w:val="clear" w:color="auto" w:fill="auto"/>
          </w:tcPr>
          <w:p w14:paraId="6AB92105" w14:textId="668FAB19" w:rsidR="0096069A" w:rsidRPr="00981ECB" w:rsidRDefault="0096069A" w:rsidP="007E5B30">
            <w:pPr>
              <w:pStyle w:val="Default"/>
              <w:jc w:val="both"/>
              <w:rPr>
                <w:rFonts w:ascii="Liberation Serif" w:hAnsi="Liberation Serif" w:cs="Arial"/>
                <w:color w:val="312885"/>
                <w:sz w:val="20"/>
                <w:szCs w:val="20"/>
              </w:rPr>
            </w:pPr>
            <w:r w:rsidRPr="00981ECB">
              <w:rPr>
                <w:rFonts w:ascii="Liberation Serif" w:hAnsi="Liberation Serif" w:cs="Arial"/>
                <w:color w:val="312885"/>
                <w:sz w:val="20"/>
                <w:szCs w:val="20"/>
              </w:rPr>
              <w:t xml:space="preserve">TAVOLA ROTONDA </w:t>
            </w:r>
          </w:p>
          <w:p w14:paraId="5B349F45" w14:textId="004EB991" w:rsidR="0096069A" w:rsidRPr="00981ECB" w:rsidRDefault="0096069A" w:rsidP="007E5B30">
            <w:pPr>
              <w:pStyle w:val="Default"/>
              <w:jc w:val="both"/>
              <w:rPr>
                <w:rFonts w:ascii="Liberation Serif" w:hAnsi="Liberation Serif" w:cs="Arial"/>
                <w:color w:val="312885"/>
                <w:sz w:val="20"/>
                <w:szCs w:val="20"/>
              </w:rPr>
            </w:pPr>
          </w:p>
          <w:p w14:paraId="3BA77433" w14:textId="76266490" w:rsidR="0096069A" w:rsidRPr="00981ECB" w:rsidRDefault="0096069A" w:rsidP="007E5B30">
            <w:pPr>
              <w:pStyle w:val="Default"/>
              <w:jc w:val="both"/>
              <w:rPr>
                <w:rFonts w:ascii="Liberation Serif" w:hAnsi="Liberation Serif" w:cs="Arial"/>
                <w:b/>
                <w:bCs/>
                <w:color w:val="312885"/>
                <w:sz w:val="20"/>
                <w:szCs w:val="20"/>
              </w:rPr>
            </w:pPr>
            <w:r w:rsidRPr="00981ECB">
              <w:rPr>
                <w:rFonts w:ascii="Liberation Serif" w:hAnsi="Liberation Serif" w:cs="Arial"/>
                <w:b/>
                <w:bCs/>
                <w:color w:val="312885"/>
                <w:sz w:val="20"/>
                <w:szCs w:val="20"/>
              </w:rPr>
              <w:t xml:space="preserve">Il riutilizzo industriale delle acque e irriguo. Due casi a confronto: le criticità per il riutilizzo delle acque reflue ad uso irriguo e industriale </w:t>
            </w:r>
          </w:p>
          <w:p w14:paraId="4ED21699" w14:textId="77777777" w:rsidR="0069645E" w:rsidRPr="00981ECB" w:rsidRDefault="0069645E" w:rsidP="007E5B30">
            <w:pPr>
              <w:pStyle w:val="Default"/>
              <w:jc w:val="both"/>
              <w:rPr>
                <w:rFonts w:ascii="Liberation Serif" w:hAnsi="Liberation Serif" w:cs="Arial"/>
                <w:i/>
                <w:iCs/>
                <w:color w:val="312885"/>
                <w:sz w:val="20"/>
                <w:szCs w:val="20"/>
              </w:rPr>
            </w:pPr>
          </w:p>
          <w:p w14:paraId="4B2C320E" w14:textId="77777777" w:rsidR="005F351B" w:rsidRPr="00981ECB" w:rsidRDefault="005F351B" w:rsidP="00B87967">
            <w:pPr>
              <w:spacing w:line="240" w:lineRule="exact"/>
              <w:jc w:val="both"/>
              <w:outlineLvl w:val="0"/>
              <w:rPr>
                <w:rFonts w:cs="Arial"/>
                <w:color w:val="312885"/>
                <w:sz w:val="20"/>
                <w:szCs w:val="20"/>
              </w:rPr>
            </w:pPr>
            <w:r w:rsidRPr="00981ECB">
              <w:rPr>
                <w:rFonts w:cs="Arial"/>
                <w:i/>
                <w:iCs/>
                <w:color w:val="312885"/>
                <w:sz w:val="20"/>
                <w:szCs w:val="20"/>
              </w:rPr>
              <w:t>Intervengono</w:t>
            </w:r>
            <w:r w:rsidRPr="00981ECB">
              <w:rPr>
                <w:rFonts w:cs="Arial"/>
                <w:color w:val="312885"/>
                <w:sz w:val="20"/>
                <w:szCs w:val="20"/>
              </w:rPr>
              <w:t>:</w:t>
            </w:r>
          </w:p>
          <w:p w14:paraId="7C682D2F" w14:textId="10A2A8A3" w:rsidR="00B87967" w:rsidRPr="00981ECB" w:rsidRDefault="00293FFE" w:rsidP="00B87967">
            <w:pPr>
              <w:spacing w:line="240" w:lineRule="exact"/>
              <w:jc w:val="both"/>
              <w:outlineLvl w:val="0"/>
              <w:rPr>
                <w:rFonts w:cs="Arial"/>
                <w:color w:val="312885"/>
                <w:sz w:val="20"/>
                <w:szCs w:val="20"/>
              </w:rPr>
            </w:pPr>
            <w:r w:rsidRPr="00981ECB">
              <w:rPr>
                <w:rFonts w:eastAsia="Aptos" w:cs="Arial"/>
                <w:b/>
                <w:bCs/>
                <w:i/>
                <w:iCs/>
                <w:color w:val="312885"/>
                <w:kern w:val="0"/>
                <w:sz w:val="20"/>
                <w:szCs w:val="20"/>
                <w:lang w:eastAsia="en-US" w:bidi="ar-SA"/>
              </w:rPr>
              <w:t>Francesco Filippi</w:t>
            </w:r>
            <w:r w:rsidR="00B87967" w:rsidRPr="00981ECB">
              <w:rPr>
                <w:rFonts w:cs="Arial"/>
                <w:color w:val="312885"/>
                <w:sz w:val="20"/>
                <w:szCs w:val="20"/>
              </w:rPr>
              <w:t>, P</w:t>
            </w:r>
            <w:r w:rsidRPr="00981ECB">
              <w:rPr>
                <w:rFonts w:cs="Arial"/>
                <w:color w:val="312885"/>
                <w:sz w:val="20"/>
                <w:szCs w:val="20"/>
              </w:rPr>
              <w:t>residente</w:t>
            </w:r>
            <w:r w:rsidR="00B87967" w:rsidRPr="00981ECB">
              <w:rPr>
                <w:rFonts w:cs="Arial"/>
                <w:color w:val="312885"/>
                <w:sz w:val="20"/>
                <w:szCs w:val="20"/>
              </w:rPr>
              <w:t>, C</w:t>
            </w:r>
            <w:r w:rsidRPr="00981ECB">
              <w:rPr>
                <w:rFonts w:cs="Arial"/>
                <w:color w:val="312885"/>
                <w:sz w:val="20"/>
                <w:szCs w:val="20"/>
              </w:rPr>
              <w:t>onsorzio di Bonifica Toscana Costa (CB5)</w:t>
            </w:r>
          </w:p>
          <w:p w14:paraId="5A5E9DD4" w14:textId="1A04B8B9" w:rsidR="00293FFE" w:rsidRPr="00D92442" w:rsidRDefault="00293FFE" w:rsidP="00B87967">
            <w:pPr>
              <w:spacing w:line="240" w:lineRule="exact"/>
              <w:jc w:val="both"/>
              <w:outlineLvl w:val="0"/>
              <w:rPr>
                <w:rFonts w:cs="Arial"/>
                <w:color w:val="312885"/>
                <w:sz w:val="20"/>
                <w:szCs w:val="20"/>
                <w:lang w:val="en-GB"/>
              </w:rPr>
            </w:pPr>
            <w:bookmarkStart w:id="0" w:name="_Hlk196907394"/>
            <w:r w:rsidRPr="00D92442">
              <w:rPr>
                <w:rFonts w:eastAsia="Aptos" w:cs="Arial"/>
                <w:b/>
                <w:bCs/>
                <w:i/>
                <w:iCs/>
                <w:color w:val="312885"/>
                <w:kern w:val="0"/>
                <w:sz w:val="20"/>
                <w:szCs w:val="20"/>
                <w:lang w:val="en-GB" w:eastAsia="en-US" w:bidi="ar-SA"/>
              </w:rPr>
              <w:t>Calabrese de Feo</w:t>
            </w:r>
            <w:r w:rsidR="005F351B" w:rsidRPr="00D92442">
              <w:rPr>
                <w:rFonts w:cs="Arial"/>
                <w:color w:val="312885"/>
                <w:sz w:val="20"/>
                <w:szCs w:val="20"/>
                <w:lang w:val="en-GB"/>
              </w:rPr>
              <w:t xml:space="preserve">, </w:t>
            </w:r>
            <w:r w:rsidR="00D92442" w:rsidRPr="00D92442">
              <w:rPr>
                <w:rFonts w:cs="Arial"/>
                <w:color w:val="312885"/>
                <w:sz w:val="20"/>
                <w:szCs w:val="20"/>
                <w:lang w:val="en-GB"/>
              </w:rPr>
              <w:t>Country manager per Solvay</w:t>
            </w:r>
          </w:p>
          <w:bookmarkEnd w:id="0"/>
          <w:p w14:paraId="5A023612" w14:textId="77777777" w:rsidR="0096069A" w:rsidRPr="00D92442" w:rsidRDefault="0096069A" w:rsidP="007E5B30">
            <w:pPr>
              <w:pStyle w:val="Default"/>
              <w:jc w:val="both"/>
              <w:rPr>
                <w:rFonts w:ascii="Liberation Serif" w:hAnsi="Liberation Serif" w:cs="Arial"/>
                <w:color w:val="312885"/>
                <w:sz w:val="20"/>
                <w:szCs w:val="20"/>
                <w:lang w:val="en-GB"/>
              </w:rPr>
            </w:pPr>
          </w:p>
          <w:p w14:paraId="21E12C2E" w14:textId="009D4095" w:rsidR="0096069A" w:rsidRPr="00981ECB" w:rsidRDefault="0096069A" w:rsidP="007E5B30">
            <w:pPr>
              <w:pStyle w:val="Default"/>
              <w:jc w:val="both"/>
              <w:rPr>
                <w:rFonts w:ascii="Liberation Serif" w:hAnsi="Liberation Serif" w:cs="Arial"/>
                <w:b/>
                <w:bCs/>
                <w:color w:val="312885"/>
                <w:sz w:val="20"/>
                <w:szCs w:val="20"/>
              </w:rPr>
            </w:pPr>
            <w:r w:rsidRPr="00981ECB">
              <w:rPr>
                <w:rFonts w:ascii="Liberation Serif" w:hAnsi="Liberation Serif" w:cs="Arial"/>
                <w:b/>
                <w:bCs/>
                <w:color w:val="312885"/>
                <w:sz w:val="20"/>
                <w:szCs w:val="20"/>
              </w:rPr>
              <w:t>Il recupero energetico e l’ottimizzazione di produzione di biometano</w:t>
            </w:r>
          </w:p>
          <w:p w14:paraId="566899CE" w14:textId="497DE16A" w:rsidR="0096069A" w:rsidRPr="00981ECB" w:rsidRDefault="0096069A" w:rsidP="007E5B30">
            <w:pPr>
              <w:pStyle w:val="Default"/>
              <w:jc w:val="both"/>
              <w:rPr>
                <w:rFonts w:ascii="Liberation Serif" w:hAnsi="Liberation Serif" w:cs="Arial"/>
                <w:b/>
                <w:bCs/>
                <w:color w:val="312885"/>
                <w:sz w:val="20"/>
                <w:szCs w:val="20"/>
              </w:rPr>
            </w:pPr>
            <w:r w:rsidRPr="00981ECB">
              <w:rPr>
                <w:rFonts w:ascii="Liberation Serif" w:hAnsi="Liberation Serif" w:cs="Arial"/>
                <w:b/>
                <w:bCs/>
                <w:color w:val="312885"/>
                <w:sz w:val="20"/>
                <w:szCs w:val="20"/>
              </w:rPr>
              <w:t>Il progetto ASA hub fanghi FORSU. Le nuove frontiere del recupero anche energetico in depurazione. Il legame fra biodigestione e idrogeno</w:t>
            </w:r>
          </w:p>
          <w:p w14:paraId="05E15D6A" w14:textId="538503B2" w:rsidR="0096069A" w:rsidRPr="00981ECB" w:rsidRDefault="0096069A" w:rsidP="007E5B30">
            <w:pPr>
              <w:pStyle w:val="Default"/>
              <w:jc w:val="both"/>
              <w:rPr>
                <w:rFonts w:ascii="Liberation Serif" w:hAnsi="Liberation Serif" w:cs="Arial"/>
                <w:color w:val="312885"/>
                <w:sz w:val="20"/>
                <w:szCs w:val="20"/>
              </w:rPr>
            </w:pPr>
          </w:p>
          <w:p w14:paraId="1E067B87" w14:textId="77777777" w:rsidR="005F351B" w:rsidRPr="00981ECB" w:rsidRDefault="005F351B" w:rsidP="005F351B">
            <w:pPr>
              <w:pStyle w:val="Default"/>
              <w:jc w:val="both"/>
              <w:rPr>
                <w:rFonts w:ascii="Liberation Serif" w:hAnsi="Liberation Serif" w:cs="Arial"/>
                <w:color w:val="312885"/>
                <w:sz w:val="20"/>
                <w:szCs w:val="20"/>
              </w:rPr>
            </w:pPr>
            <w:r w:rsidRPr="00981ECB">
              <w:rPr>
                <w:rFonts w:ascii="Liberation Serif" w:hAnsi="Liberation Serif" w:cs="Arial"/>
                <w:i/>
                <w:iCs/>
                <w:color w:val="312885"/>
                <w:sz w:val="20"/>
                <w:szCs w:val="20"/>
              </w:rPr>
              <w:t>Intervengono</w:t>
            </w:r>
            <w:r w:rsidRPr="00981ECB">
              <w:rPr>
                <w:rFonts w:ascii="Liberation Serif" w:hAnsi="Liberation Serif" w:cs="Arial"/>
                <w:color w:val="312885"/>
                <w:sz w:val="20"/>
                <w:szCs w:val="20"/>
              </w:rPr>
              <w:t>:</w:t>
            </w:r>
            <w:r w:rsidRPr="00981ECB">
              <w:rPr>
                <w:rFonts w:ascii="Liberation Serif" w:hAnsi="Liberation Serif" w:cs="Arial"/>
                <w:b/>
                <w:bCs/>
                <w:color w:val="312885"/>
                <w:sz w:val="20"/>
                <w:szCs w:val="20"/>
              </w:rPr>
              <w:t xml:space="preserve"> </w:t>
            </w:r>
          </w:p>
          <w:p w14:paraId="06EFA712" w14:textId="63C0AD74" w:rsidR="005F351B" w:rsidRPr="00981ECB" w:rsidRDefault="005F351B" w:rsidP="007E5B30">
            <w:pPr>
              <w:pStyle w:val="Default"/>
              <w:jc w:val="both"/>
              <w:rPr>
                <w:rFonts w:ascii="Liberation Serif" w:hAnsi="Liberation Serif" w:cs="Arial"/>
                <w:color w:val="312885"/>
                <w:sz w:val="20"/>
                <w:szCs w:val="20"/>
              </w:rPr>
            </w:pPr>
            <w:r w:rsidRPr="00981ECB">
              <w:rPr>
                <w:rFonts w:ascii="Liberation Serif" w:hAnsi="Liberation Serif" w:cs="Arial"/>
                <w:b/>
                <w:bCs/>
                <w:i/>
                <w:iCs/>
                <w:color w:val="312885"/>
                <w:sz w:val="20"/>
                <w:szCs w:val="20"/>
              </w:rPr>
              <w:t>Michele Del Corso</w:t>
            </w:r>
            <w:r w:rsidRPr="00981ECB">
              <w:rPr>
                <w:rFonts w:ascii="Liberation Serif" w:hAnsi="Liberation Serif" w:cs="Arial"/>
                <w:color w:val="312885"/>
                <w:sz w:val="20"/>
                <w:szCs w:val="20"/>
              </w:rPr>
              <w:t xml:space="preserve">, Direttore Lob Progettazione, ASA </w:t>
            </w:r>
            <w:r w:rsidR="006C4F28" w:rsidRPr="00981ECB">
              <w:rPr>
                <w:rFonts w:ascii="Liberation Serif" w:hAnsi="Liberation Serif" w:cs="Arial"/>
                <w:color w:val="312885"/>
                <w:sz w:val="20"/>
                <w:szCs w:val="20"/>
              </w:rPr>
              <w:t>SpA</w:t>
            </w:r>
          </w:p>
          <w:p w14:paraId="6A1662DB" w14:textId="262CD2A7" w:rsidR="005F351B" w:rsidRPr="005E30C5" w:rsidRDefault="005F351B" w:rsidP="007E5B30">
            <w:pPr>
              <w:pStyle w:val="Default"/>
              <w:jc w:val="both"/>
              <w:rPr>
                <w:rFonts w:ascii="Liberation Serif" w:hAnsi="Liberation Serif" w:cs="Arial"/>
                <w:color w:val="312885"/>
                <w:sz w:val="20"/>
                <w:szCs w:val="20"/>
              </w:rPr>
            </w:pPr>
            <w:bookmarkStart w:id="1" w:name="_Hlk196907580"/>
            <w:r w:rsidRPr="005E30C5">
              <w:rPr>
                <w:rFonts w:ascii="Liberation Serif" w:hAnsi="Liberation Serif" w:cs="Arial"/>
                <w:b/>
                <w:bCs/>
                <w:i/>
                <w:iCs/>
                <w:color w:val="312885"/>
                <w:sz w:val="20"/>
                <w:szCs w:val="20"/>
              </w:rPr>
              <w:t xml:space="preserve">Georges </w:t>
            </w:r>
            <w:proofErr w:type="spellStart"/>
            <w:r w:rsidRPr="005E30C5">
              <w:rPr>
                <w:rFonts w:ascii="Liberation Serif" w:hAnsi="Liberation Serif" w:cs="Arial"/>
                <w:b/>
                <w:bCs/>
                <w:i/>
                <w:iCs/>
                <w:color w:val="312885"/>
                <w:sz w:val="20"/>
                <w:szCs w:val="20"/>
              </w:rPr>
              <w:t>Madessis</w:t>
            </w:r>
            <w:proofErr w:type="spellEnd"/>
            <w:r w:rsidRPr="005E30C5">
              <w:rPr>
                <w:rFonts w:ascii="Liberation Serif" w:hAnsi="Liberation Serif" w:cs="Arial"/>
                <w:color w:val="312885"/>
                <w:sz w:val="20"/>
                <w:szCs w:val="20"/>
              </w:rPr>
              <w:t xml:space="preserve">, </w:t>
            </w:r>
            <w:r w:rsidR="00293FFE" w:rsidRPr="005E30C5">
              <w:rPr>
                <w:rFonts w:ascii="Liberation Serif" w:hAnsi="Liberation Serif" w:cs="Arial"/>
                <w:color w:val="312885"/>
                <w:sz w:val="20"/>
                <w:szCs w:val="20"/>
              </w:rPr>
              <w:t>Country Manager</w:t>
            </w:r>
            <w:r w:rsidRPr="005E30C5">
              <w:rPr>
                <w:rFonts w:ascii="Liberation Serif" w:hAnsi="Liberation Serif" w:cs="Arial"/>
                <w:color w:val="312885"/>
                <w:sz w:val="20"/>
                <w:szCs w:val="20"/>
              </w:rPr>
              <w:t>, Ineos</w:t>
            </w:r>
            <w:r w:rsidR="00981ECB" w:rsidRPr="005E30C5">
              <w:rPr>
                <w:rFonts w:ascii="Liberation Serif" w:hAnsi="Liberation Serif" w:cs="Arial"/>
                <w:color w:val="312885"/>
                <w:sz w:val="20"/>
                <w:szCs w:val="20"/>
              </w:rPr>
              <w:t xml:space="preserve"> - Polo Tecnologico Magona</w:t>
            </w:r>
          </w:p>
          <w:bookmarkEnd w:id="1"/>
          <w:p w14:paraId="51F480CD" w14:textId="3B0195E8" w:rsidR="005F351B" w:rsidRPr="00981ECB" w:rsidRDefault="00293FFE" w:rsidP="007E5B30">
            <w:pPr>
              <w:pStyle w:val="Default"/>
              <w:jc w:val="both"/>
              <w:rPr>
                <w:rFonts w:ascii="Liberation Serif" w:hAnsi="Liberation Serif" w:cs="Arial"/>
                <w:color w:val="312885"/>
                <w:sz w:val="20"/>
                <w:szCs w:val="20"/>
              </w:rPr>
            </w:pPr>
            <w:r w:rsidRPr="00981ECB">
              <w:rPr>
                <w:rFonts w:ascii="Liberation Serif" w:hAnsi="Liberation Serif" w:cs="Arial"/>
                <w:b/>
                <w:bCs/>
                <w:i/>
                <w:iCs/>
                <w:color w:val="312885"/>
                <w:sz w:val="20"/>
                <w:szCs w:val="20"/>
              </w:rPr>
              <w:t>Claudio D’</w:t>
            </w:r>
            <w:r w:rsidR="005F351B" w:rsidRPr="00981ECB">
              <w:rPr>
                <w:rFonts w:ascii="Liberation Serif" w:hAnsi="Liberation Serif" w:cs="Arial"/>
                <w:b/>
                <w:bCs/>
                <w:i/>
                <w:iCs/>
                <w:color w:val="312885"/>
                <w:sz w:val="20"/>
                <w:szCs w:val="20"/>
              </w:rPr>
              <w:t>A</w:t>
            </w:r>
            <w:r w:rsidRPr="00981ECB">
              <w:rPr>
                <w:rFonts w:ascii="Liberation Serif" w:hAnsi="Liberation Serif" w:cs="Arial"/>
                <w:b/>
                <w:bCs/>
                <w:i/>
                <w:iCs/>
                <w:color w:val="312885"/>
                <w:sz w:val="20"/>
                <w:szCs w:val="20"/>
              </w:rPr>
              <w:t>ngelo</w:t>
            </w:r>
            <w:r w:rsidR="005F351B" w:rsidRPr="00981ECB">
              <w:rPr>
                <w:rFonts w:ascii="Liberation Serif" w:hAnsi="Liberation Serif" w:cs="Arial"/>
                <w:color w:val="312885"/>
                <w:sz w:val="20"/>
                <w:szCs w:val="20"/>
              </w:rPr>
              <w:t>,</w:t>
            </w:r>
            <w:r w:rsidRPr="00981ECB">
              <w:rPr>
                <w:rFonts w:ascii="Liberation Serif" w:hAnsi="Liberation Serif" w:cs="Arial"/>
                <w:color w:val="312885"/>
                <w:sz w:val="20"/>
                <w:szCs w:val="20"/>
              </w:rPr>
              <w:t xml:space="preserve"> Responsabile ricerca e sviluppo</w:t>
            </w:r>
            <w:r w:rsidR="005F351B" w:rsidRPr="00981ECB">
              <w:rPr>
                <w:rFonts w:ascii="Liberation Serif" w:hAnsi="Liberation Serif" w:cs="Arial"/>
                <w:color w:val="312885"/>
                <w:sz w:val="20"/>
                <w:szCs w:val="20"/>
              </w:rPr>
              <w:t xml:space="preserve">, </w:t>
            </w:r>
            <w:proofErr w:type="spellStart"/>
            <w:r w:rsidR="005F351B" w:rsidRPr="00981ECB">
              <w:rPr>
                <w:rFonts w:ascii="Liberation Serif" w:hAnsi="Liberation Serif" w:cs="Arial"/>
                <w:color w:val="312885"/>
                <w:sz w:val="20"/>
                <w:szCs w:val="20"/>
              </w:rPr>
              <w:t>Erredue</w:t>
            </w:r>
            <w:proofErr w:type="spellEnd"/>
          </w:p>
          <w:p w14:paraId="462E8D69" w14:textId="6099906D" w:rsidR="00293FFE" w:rsidRPr="00981ECB" w:rsidRDefault="00293FFE" w:rsidP="007E5B30">
            <w:pPr>
              <w:pStyle w:val="Default"/>
              <w:jc w:val="both"/>
              <w:rPr>
                <w:rFonts w:ascii="Liberation Serif" w:hAnsi="Liberation Serif" w:cs="Arial"/>
                <w:color w:val="312885"/>
                <w:sz w:val="20"/>
                <w:szCs w:val="20"/>
              </w:rPr>
            </w:pPr>
            <w:r w:rsidRPr="00981ECB">
              <w:rPr>
                <w:rFonts w:ascii="Liberation Serif" w:hAnsi="Liberation Serif" w:cs="Arial"/>
                <w:b/>
                <w:bCs/>
                <w:i/>
                <w:iCs/>
                <w:color w:val="312885"/>
                <w:sz w:val="20"/>
                <w:szCs w:val="20"/>
              </w:rPr>
              <w:t>Mauro Evangelisti</w:t>
            </w:r>
            <w:r w:rsidR="005F351B" w:rsidRPr="00981ECB">
              <w:rPr>
                <w:rFonts w:ascii="Liberation Serif" w:hAnsi="Liberation Serif" w:cs="Arial"/>
                <w:color w:val="312885"/>
                <w:sz w:val="20"/>
                <w:szCs w:val="20"/>
              </w:rPr>
              <w:t xml:space="preserve">, Presidente, Gas and </w:t>
            </w:r>
            <w:proofErr w:type="spellStart"/>
            <w:r w:rsidR="005F351B" w:rsidRPr="00981ECB">
              <w:rPr>
                <w:rFonts w:ascii="Liberation Serif" w:hAnsi="Liberation Serif" w:cs="Arial"/>
                <w:color w:val="312885"/>
                <w:sz w:val="20"/>
                <w:szCs w:val="20"/>
              </w:rPr>
              <w:t>Heat</w:t>
            </w:r>
            <w:proofErr w:type="spellEnd"/>
          </w:p>
          <w:p w14:paraId="5AC275CD" w14:textId="61901BEB" w:rsidR="0096069A" w:rsidRPr="00981ECB" w:rsidRDefault="0096069A" w:rsidP="007E5B30">
            <w:pPr>
              <w:pStyle w:val="Default"/>
              <w:jc w:val="both"/>
              <w:rPr>
                <w:rFonts w:ascii="Liberation Serif" w:hAnsi="Liberation Serif" w:cs="Arial"/>
                <w:color w:val="312885"/>
                <w:sz w:val="20"/>
                <w:szCs w:val="20"/>
              </w:rPr>
            </w:pPr>
          </w:p>
          <w:p w14:paraId="4D35449B" w14:textId="77777777" w:rsidR="005F351B" w:rsidRPr="00981ECB" w:rsidRDefault="0096069A" w:rsidP="007E5B30">
            <w:pPr>
              <w:pStyle w:val="Default"/>
              <w:jc w:val="both"/>
              <w:rPr>
                <w:rFonts w:ascii="Liberation Serif" w:hAnsi="Liberation Serif" w:cs="Arial"/>
                <w:color w:val="312885"/>
                <w:sz w:val="20"/>
                <w:szCs w:val="20"/>
              </w:rPr>
            </w:pPr>
            <w:r w:rsidRPr="00981ECB">
              <w:rPr>
                <w:rFonts w:ascii="Liberation Serif" w:hAnsi="Liberation Serif" w:cs="Arial"/>
                <w:color w:val="312885"/>
                <w:sz w:val="20"/>
                <w:szCs w:val="20"/>
              </w:rPr>
              <w:t>Modera:</w:t>
            </w:r>
          </w:p>
          <w:p w14:paraId="1270C30D" w14:textId="2D2231C7" w:rsidR="005F351B" w:rsidRPr="00981ECB" w:rsidRDefault="0096069A" w:rsidP="007E5B30">
            <w:pPr>
              <w:pStyle w:val="Default"/>
              <w:jc w:val="both"/>
              <w:rPr>
                <w:rFonts w:ascii="Liberation Serif" w:hAnsi="Liberation Serif" w:cs="Arial"/>
                <w:color w:val="312885"/>
                <w:sz w:val="20"/>
                <w:szCs w:val="20"/>
              </w:rPr>
            </w:pPr>
            <w:r w:rsidRPr="00981ECB">
              <w:rPr>
                <w:rFonts w:ascii="Liberation Serif" w:hAnsi="Liberation Serif" w:cs="Arial"/>
                <w:b/>
                <w:bCs/>
                <w:color w:val="312885"/>
                <w:sz w:val="20"/>
                <w:szCs w:val="20"/>
              </w:rPr>
              <w:t>Barbara La Comba,</w:t>
            </w:r>
            <w:r w:rsidRPr="00981ECB">
              <w:rPr>
                <w:rFonts w:ascii="Liberation Serif" w:hAnsi="Liberation Serif" w:cs="Arial"/>
                <w:color w:val="312885"/>
                <w:sz w:val="20"/>
                <w:szCs w:val="20"/>
              </w:rPr>
              <w:t xml:space="preserve"> Responsabile Ambiente</w:t>
            </w:r>
            <w:r w:rsidR="005F351B" w:rsidRPr="00981ECB">
              <w:rPr>
                <w:rFonts w:ascii="Liberation Serif" w:hAnsi="Liberation Serif" w:cs="Arial"/>
                <w:color w:val="312885"/>
                <w:sz w:val="20"/>
                <w:szCs w:val="20"/>
              </w:rPr>
              <w:t xml:space="preserve">, </w:t>
            </w:r>
            <w:r w:rsidRPr="00981ECB">
              <w:rPr>
                <w:rFonts w:ascii="Liberation Serif" w:hAnsi="Liberation Serif" w:cs="Arial"/>
                <w:color w:val="312885"/>
                <w:sz w:val="20"/>
                <w:szCs w:val="20"/>
              </w:rPr>
              <w:t>ASA</w:t>
            </w:r>
            <w:r w:rsidR="006C4F28" w:rsidRPr="00981ECB">
              <w:rPr>
                <w:rFonts w:ascii="Liberation Serif" w:hAnsi="Liberation Serif" w:cs="Arial"/>
                <w:color w:val="312885"/>
                <w:sz w:val="20"/>
                <w:szCs w:val="20"/>
              </w:rPr>
              <w:t xml:space="preserve"> SpA</w:t>
            </w:r>
          </w:p>
          <w:p w14:paraId="712E14BC" w14:textId="76B82BAF" w:rsidR="0096069A" w:rsidRPr="00981ECB" w:rsidRDefault="007E5B30" w:rsidP="005F351B">
            <w:pPr>
              <w:pStyle w:val="Default"/>
              <w:jc w:val="both"/>
              <w:rPr>
                <w:rFonts w:ascii="Liberation Serif" w:hAnsi="Liberation Serif" w:cs="Arial"/>
                <w:color w:val="312885"/>
                <w:sz w:val="20"/>
                <w:szCs w:val="20"/>
              </w:rPr>
            </w:pPr>
            <w:r w:rsidRPr="00981ECB">
              <w:rPr>
                <w:rFonts w:ascii="Liberation Serif" w:hAnsi="Liberation Serif" w:cs="Arial"/>
                <w:b/>
                <w:bCs/>
                <w:color w:val="312885"/>
                <w:sz w:val="20"/>
                <w:szCs w:val="20"/>
              </w:rPr>
              <w:t>Caterina Susini,</w:t>
            </w:r>
            <w:r w:rsidRPr="00981ECB">
              <w:rPr>
                <w:rFonts w:ascii="Liberation Serif" w:hAnsi="Liberation Serif" w:cs="Arial"/>
                <w:color w:val="312885"/>
                <w:sz w:val="20"/>
                <w:szCs w:val="20"/>
              </w:rPr>
              <w:t xml:space="preserve"> Dirigente Sistema Ambiente Lucca</w:t>
            </w:r>
          </w:p>
          <w:p w14:paraId="322DE43E" w14:textId="77777777" w:rsidR="0096069A" w:rsidRPr="00981ECB" w:rsidRDefault="0096069A" w:rsidP="007E5B30">
            <w:pPr>
              <w:pStyle w:val="Corpotesto"/>
              <w:spacing w:after="0"/>
              <w:jc w:val="both"/>
              <w:rPr>
                <w:rFonts w:eastAsia="Aptos" w:cs="Arial"/>
                <w:color w:val="312885"/>
                <w:kern w:val="0"/>
                <w:sz w:val="20"/>
                <w:szCs w:val="20"/>
                <w:lang w:eastAsia="en-US" w:bidi="ar-SA"/>
              </w:rPr>
            </w:pPr>
          </w:p>
        </w:tc>
      </w:tr>
      <w:tr w:rsidR="0096069A" w14:paraId="54AE6C3A" w14:textId="77777777" w:rsidTr="00E7373B">
        <w:tc>
          <w:tcPr>
            <w:tcW w:w="1134" w:type="dxa"/>
            <w:shd w:val="clear" w:color="auto" w:fill="auto"/>
          </w:tcPr>
          <w:p w14:paraId="7AB03622" w14:textId="182946F2" w:rsidR="0096069A" w:rsidRDefault="0096069A" w:rsidP="0096069A">
            <w:pPr>
              <w:spacing w:line="240" w:lineRule="exact"/>
              <w:jc w:val="right"/>
              <w:outlineLvl w:val="0"/>
              <w:rPr>
                <w:rFonts w:cs="Arial"/>
                <w:bCs/>
                <w:color w:val="312885"/>
                <w:sz w:val="20"/>
                <w:szCs w:val="20"/>
              </w:rPr>
            </w:pPr>
            <w:r>
              <w:rPr>
                <w:rFonts w:cs="Arial"/>
                <w:bCs/>
                <w:color w:val="312885"/>
                <w:sz w:val="20"/>
                <w:szCs w:val="20"/>
              </w:rPr>
              <w:t>Ore 18.00</w:t>
            </w:r>
          </w:p>
        </w:tc>
        <w:tc>
          <w:tcPr>
            <w:tcW w:w="6236" w:type="dxa"/>
            <w:shd w:val="clear" w:color="auto" w:fill="auto"/>
          </w:tcPr>
          <w:p w14:paraId="6B8613E6" w14:textId="66F18BC8" w:rsidR="0096069A" w:rsidRDefault="0096069A" w:rsidP="0096069A">
            <w:pPr>
              <w:spacing w:line="240" w:lineRule="exact"/>
              <w:rPr>
                <w:rFonts w:cs="Arial"/>
                <w:bCs/>
                <w:i/>
                <w:iCs/>
                <w:color w:val="312885"/>
                <w:sz w:val="20"/>
                <w:szCs w:val="20"/>
              </w:rPr>
            </w:pPr>
            <w:r>
              <w:rPr>
                <w:rFonts w:cs="Arial"/>
                <w:bCs/>
                <w:i/>
                <w:iCs/>
                <w:color w:val="312885"/>
                <w:sz w:val="20"/>
                <w:szCs w:val="20"/>
              </w:rPr>
              <w:t>Conclusione lavori</w:t>
            </w:r>
          </w:p>
          <w:p w14:paraId="5519AA7D" w14:textId="3A9DF933" w:rsidR="0096069A" w:rsidRDefault="0096069A" w:rsidP="0096069A">
            <w:pPr>
              <w:pStyle w:val="Corpotesto"/>
              <w:spacing w:after="0"/>
              <w:rPr>
                <w:color w:val="312885"/>
                <w:sz w:val="22"/>
                <w:szCs w:val="22"/>
              </w:rPr>
            </w:pPr>
          </w:p>
        </w:tc>
      </w:tr>
    </w:tbl>
    <w:p w14:paraId="5E9665A4" w14:textId="31CE8D5C" w:rsidR="005B593F" w:rsidRDefault="005B593F" w:rsidP="00BA5572">
      <w:pPr>
        <w:pStyle w:val="Corpotesto"/>
        <w:spacing w:after="0" w:line="240" w:lineRule="auto"/>
        <w:rPr>
          <w:color w:val="312885"/>
        </w:rPr>
      </w:pPr>
    </w:p>
    <w:p w14:paraId="5F867724" w14:textId="56C61818" w:rsidR="00BA5572" w:rsidRDefault="00BA5572" w:rsidP="00BA5572">
      <w:pPr>
        <w:pStyle w:val="Corpotesto"/>
        <w:spacing w:after="0" w:line="240" w:lineRule="auto"/>
        <w:rPr>
          <w:color w:val="312885"/>
        </w:rPr>
      </w:pPr>
    </w:p>
    <w:p w14:paraId="1D41A198" w14:textId="77777777" w:rsidR="00B87967" w:rsidRDefault="00B87967" w:rsidP="00BA5572">
      <w:pPr>
        <w:pStyle w:val="Corpotesto"/>
        <w:spacing w:after="0" w:line="240" w:lineRule="auto"/>
        <w:rPr>
          <w:color w:val="312885"/>
        </w:rPr>
      </w:pPr>
    </w:p>
    <w:p w14:paraId="47181300" w14:textId="77777777" w:rsidR="00B87967" w:rsidRDefault="00B87967" w:rsidP="00BA5572">
      <w:pPr>
        <w:pStyle w:val="Corpotesto"/>
        <w:spacing w:after="0" w:line="240" w:lineRule="auto"/>
        <w:rPr>
          <w:color w:val="312885"/>
        </w:rPr>
      </w:pPr>
    </w:p>
    <w:p w14:paraId="5F113A5C" w14:textId="77777777" w:rsidR="00BB51A5" w:rsidRDefault="00BB51A5" w:rsidP="00BA5572">
      <w:pPr>
        <w:pStyle w:val="Corpotesto"/>
        <w:spacing w:after="0" w:line="240" w:lineRule="auto"/>
        <w:rPr>
          <w:color w:val="312885"/>
        </w:rPr>
      </w:pPr>
    </w:p>
    <w:p w14:paraId="09FE20A3" w14:textId="77777777" w:rsidR="00BB51A5" w:rsidRDefault="00BB51A5" w:rsidP="00BA5572">
      <w:pPr>
        <w:pStyle w:val="Corpotesto"/>
        <w:spacing w:after="0" w:line="240" w:lineRule="auto"/>
        <w:rPr>
          <w:color w:val="312885"/>
        </w:rPr>
      </w:pPr>
    </w:p>
    <w:p w14:paraId="1A695BE3" w14:textId="77777777" w:rsidR="00B87967" w:rsidRDefault="00B87967" w:rsidP="00BA5572">
      <w:pPr>
        <w:pStyle w:val="Corpotesto"/>
        <w:spacing w:after="0" w:line="240" w:lineRule="auto"/>
        <w:rPr>
          <w:color w:val="312885"/>
        </w:rPr>
      </w:pPr>
    </w:p>
    <w:p w14:paraId="69977D43" w14:textId="77777777" w:rsidR="00BB51A5" w:rsidRDefault="00BB51A5" w:rsidP="00BA5572">
      <w:pPr>
        <w:pStyle w:val="Corpotesto"/>
        <w:spacing w:after="0" w:line="240" w:lineRule="auto"/>
        <w:rPr>
          <w:color w:val="312885"/>
        </w:rPr>
      </w:pPr>
    </w:p>
    <w:p w14:paraId="546326EA" w14:textId="77777777" w:rsidR="00B87967" w:rsidRDefault="00B87967" w:rsidP="00BA5572">
      <w:pPr>
        <w:pStyle w:val="Corpotesto"/>
        <w:spacing w:after="0" w:line="240" w:lineRule="auto"/>
        <w:rPr>
          <w:color w:val="312885"/>
        </w:rPr>
      </w:pPr>
    </w:p>
    <w:p w14:paraId="6671D76D" w14:textId="77777777" w:rsidR="00B87967" w:rsidRDefault="00B87967" w:rsidP="00BA5572">
      <w:pPr>
        <w:pStyle w:val="Corpotesto"/>
        <w:spacing w:after="0" w:line="240" w:lineRule="auto"/>
        <w:rPr>
          <w:color w:val="312885"/>
        </w:rPr>
      </w:pPr>
    </w:p>
    <w:p w14:paraId="301EA1B8" w14:textId="77777777" w:rsidR="00B87967" w:rsidRDefault="00B87967" w:rsidP="00BA5572">
      <w:pPr>
        <w:pStyle w:val="Corpotesto"/>
        <w:spacing w:after="0" w:line="240" w:lineRule="auto"/>
        <w:rPr>
          <w:color w:val="312885"/>
        </w:rPr>
      </w:pPr>
    </w:p>
    <w:p w14:paraId="7BF8B98E" w14:textId="7885C92F" w:rsidR="00B87967" w:rsidRDefault="00B87967" w:rsidP="00BA5572">
      <w:pPr>
        <w:pStyle w:val="Corpotesto"/>
        <w:spacing w:after="0" w:line="240" w:lineRule="auto"/>
        <w:rPr>
          <w:color w:val="312885"/>
        </w:rPr>
      </w:pPr>
    </w:p>
    <w:p w14:paraId="096EF57F" w14:textId="028CC7F1" w:rsidR="00B87967" w:rsidRDefault="00B87967" w:rsidP="00BA5572">
      <w:pPr>
        <w:pStyle w:val="Corpotesto"/>
        <w:spacing w:after="0" w:line="240" w:lineRule="auto"/>
        <w:rPr>
          <w:color w:val="312885"/>
        </w:rPr>
      </w:pPr>
    </w:p>
    <w:p w14:paraId="4BDC68A5" w14:textId="56B9CD47" w:rsidR="00B87967" w:rsidRDefault="00BB51A5" w:rsidP="00BA5572">
      <w:pPr>
        <w:pStyle w:val="Corpotesto"/>
        <w:spacing w:after="0" w:line="240" w:lineRule="auto"/>
        <w:rPr>
          <w:color w:val="312885"/>
        </w:rPr>
      </w:pPr>
      <w:r>
        <w:rPr>
          <w:rFonts w:ascii="Arial" w:hAnsi="Arial" w:cs="Arial"/>
          <w:noProof/>
        </w:rPr>
        <w:lastRenderedPageBreak/>
        <w:drawing>
          <wp:anchor distT="0" distB="0" distL="114300" distR="114300" simplePos="0" relativeHeight="251665408" behindDoc="0" locked="0" layoutInCell="1" allowOverlap="1" wp14:anchorId="17873CB8" wp14:editId="25AE0608">
            <wp:simplePos x="0" y="0"/>
            <wp:positionH relativeFrom="margin">
              <wp:posOffset>-1444625</wp:posOffset>
            </wp:positionH>
            <wp:positionV relativeFrom="paragraph">
              <wp:posOffset>-1433195</wp:posOffset>
            </wp:positionV>
            <wp:extent cx="7569200" cy="3550285"/>
            <wp:effectExtent l="0" t="0" r="0" b="0"/>
            <wp:wrapNone/>
            <wp:docPr id="377672454" name="Immagine 2" descr="Immagine che contiene testo, logo, schermata,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72454" name="Immagine 2" descr="Immagine che contiene testo, logo, schermata, Marchio&#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9200" cy="355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E9A21" w14:textId="77777777" w:rsidR="00B87967" w:rsidRDefault="00B87967" w:rsidP="00BA5572">
      <w:pPr>
        <w:pStyle w:val="Corpotesto"/>
        <w:spacing w:after="0" w:line="240" w:lineRule="auto"/>
        <w:rPr>
          <w:color w:val="312885"/>
        </w:rPr>
      </w:pPr>
    </w:p>
    <w:p w14:paraId="4BE3DE52" w14:textId="77777777" w:rsidR="00B87967" w:rsidRDefault="00B87967" w:rsidP="00BA5572">
      <w:pPr>
        <w:pStyle w:val="Corpotesto"/>
        <w:spacing w:after="0" w:line="240" w:lineRule="auto"/>
        <w:rPr>
          <w:color w:val="312885"/>
        </w:rPr>
      </w:pPr>
    </w:p>
    <w:p w14:paraId="22DA650E" w14:textId="0570E2CF" w:rsidR="00B87967" w:rsidRDefault="00B87967" w:rsidP="00BA5572">
      <w:pPr>
        <w:pStyle w:val="Corpotesto"/>
        <w:spacing w:after="0" w:line="240" w:lineRule="auto"/>
        <w:rPr>
          <w:color w:val="312885"/>
        </w:rPr>
      </w:pPr>
    </w:p>
    <w:p w14:paraId="1C4F8FE0" w14:textId="77777777" w:rsidR="00B87967" w:rsidRDefault="00B87967" w:rsidP="00BA5572">
      <w:pPr>
        <w:pStyle w:val="Corpotesto"/>
        <w:spacing w:after="0" w:line="240" w:lineRule="auto"/>
        <w:rPr>
          <w:color w:val="312885"/>
        </w:rPr>
      </w:pPr>
    </w:p>
    <w:p w14:paraId="0460125E" w14:textId="77777777" w:rsidR="00B87967" w:rsidRDefault="00B87967" w:rsidP="00BA5572">
      <w:pPr>
        <w:pStyle w:val="Corpotesto"/>
        <w:spacing w:after="0" w:line="240" w:lineRule="auto"/>
        <w:rPr>
          <w:color w:val="312885"/>
        </w:rPr>
      </w:pPr>
    </w:p>
    <w:p w14:paraId="377C7DA9" w14:textId="77777777" w:rsidR="00B87967" w:rsidRDefault="00B87967" w:rsidP="00BA5572">
      <w:pPr>
        <w:pStyle w:val="Corpotesto"/>
        <w:spacing w:after="0" w:line="240" w:lineRule="auto"/>
        <w:rPr>
          <w:color w:val="312885"/>
        </w:rPr>
      </w:pPr>
    </w:p>
    <w:p w14:paraId="5EC04C6F" w14:textId="29F5278E" w:rsidR="00B87967" w:rsidRDefault="00B87967" w:rsidP="00BA5572">
      <w:pPr>
        <w:pStyle w:val="Corpotesto"/>
        <w:spacing w:after="0" w:line="240" w:lineRule="auto"/>
        <w:rPr>
          <w:color w:val="312885"/>
        </w:rPr>
      </w:pPr>
    </w:p>
    <w:p w14:paraId="67068C64" w14:textId="2730C798" w:rsidR="00B87967" w:rsidRDefault="00B87967" w:rsidP="00BA5572">
      <w:pPr>
        <w:pStyle w:val="Corpotesto"/>
        <w:spacing w:after="0" w:line="240" w:lineRule="auto"/>
        <w:rPr>
          <w:color w:val="312885"/>
        </w:rPr>
      </w:pPr>
    </w:p>
    <w:p w14:paraId="489E31CE" w14:textId="77777777" w:rsidR="00B87967" w:rsidRDefault="00B87967" w:rsidP="00BA5572">
      <w:pPr>
        <w:pStyle w:val="Corpotesto"/>
        <w:spacing w:after="0" w:line="240" w:lineRule="auto"/>
        <w:rPr>
          <w:color w:val="312885"/>
        </w:rPr>
      </w:pPr>
    </w:p>
    <w:p w14:paraId="5247772D" w14:textId="77777777" w:rsidR="00B87967" w:rsidRDefault="00B87967" w:rsidP="00BA5572">
      <w:pPr>
        <w:pStyle w:val="Corpotesto"/>
        <w:spacing w:after="0" w:line="240" w:lineRule="auto"/>
        <w:rPr>
          <w:color w:val="312885"/>
        </w:rPr>
      </w:pPr>
    </w:p>
    <w:p w14:paraId="00DEDCEC" w14:textId="0DB8ED39" w:rsidR="00B87967" w:rsidRDefault="00B87967" w:rsidP="00BA5572">
      <w:pPr>
        <w:pStyle w:val="Corpotesto"/>
        <w:spacing w:after="0" w:line="240" w:lineRule="auto"/>
        <w:rPr>
          <w:color w:val="312885"/>
        </w:rPr>
      </w:pPr>
    </w:p>
    <w:p w14:paraId="79A5D038" w14:textId="77777777" w:rsidR="00B87967" w:rsidRDefault="00B87967" w:rsidP="00BA5572">
      <w:pPr>
        <w:pStyle w:val="Corpotesto"/>
        <w:spacing w:after="0" w:line="240" w:lineRule="auto"/>
        <w:rPr>
          <w:color w:val="312885"/>
        </w:rPr>
      </w:pPr>
    </w:p>
    <w:p w14:paraId="3A19728A" w14:textId="77777777" w:rsidR="00B87967" w:rsidRDefault="00B87967" w:rsidP="00BA5572">
      <w:pPr>
        <w:pStyle w:val="Corpotesto"/>
        <w:spacing w:after="0" w:line="240" w:lineRule="auto"/>
        <w:rPr>
          <w:color w:val="312885"/>
        </w:rPr>
      </w:pPr>
    </w:p>
    <w:p w14:paraId="3A7AA89E" w14:textId="56546A53" w:rsidR="000A7F6A" w:rsidRPr="00BB4DD5" w:rsidRDefault="000A7F6A" w:rsidP="00BA5572">
      <w:pPr>
        <w:jc w:val="both"/>
        <w:rPr>
          <w:rFonts w:ascii="Arial" w:hAnsi="Arial" w:cs="Arial"/>
          <w:color w:val="312885"/>
          <w:sz w:val="20"/>
          <w:szCs w:val="20"/>
        </w:rPr>
      </w:pPr>
      <w:r w:rsidRPr="00BB4DD5">
        <w:rPr>
          <w:rFonts w:ascii="Arial" w:hAnsi="Arial" w:cs="Arial"/>
          <w:color w:val="312885"/>
          <w:sz w:val="20"/>
          <w:szCs w:val="20"/>
        </w:rPr>
        <w:t>La nuova direttiva UE sul trattamento delle acque reflue urbane estende il proprio campo di</w:t>
      </w:r>
      <w:r w:rsidRPr="00BB4DD5">
        <w:rPr>
          <w:rFonts w:ascii="Arial" w:hAnsi="Arial" w:cs="Arial"/>
          <w:sz w:val="20"/>
          <w:szCs w:val="20"/>
        </w:rPr>
        <w:t xml:space="preserve"> </w:t>
      </w:r>
      <w:r w:rsidRPr="00BB4DD5">
        <w:rPr>
          <w:rFonts w:ascii="Arial" w:hAnsi="Arial" w:cs="Arial"/>
          <w:color w:val="312885"/>
          <w:sz w:val="20"/>
          <w:szCs w:val="20"/>
        </w:rPr>
        <w:t>applicazione agli agglomerati più piccoli, con l’obiettivo di coprire più inquinanti, compresi i microinquinanti, e contribuire alla neutralità energetica prevedendo il raggiungimento di nuovi e più sfidanti livelli di depurazione delle acque da destinare al riutilizzo.</w:t>
      </w:r>
    </w:p>
    <w:p w14:paraId="0EA37DC8" w14:textId="276A6D8E" w:rsidR="000A7F6A" w:rsidRPr="00BB4DD5" w:rsidRDefault="000A7F6A" w:rsidP="00BA5572">
      <w:pPr>
        <w:jc w:val="both"/>
        <w:rPr>
          <w:rFonts w:ascii="Arial" w:hAnsi="Arial" w:cs="Arial"/>
          <w:color w:val="312885"/>
          <w:sz w:val="20"/>
          <w:szCs w:val="20"/>
        </w:rPr>
      </w:pPr>
    </w:p>
    <w:p w14:paraId="311D26F7" w14:textId="329FA0F7" w:rsidR="000A7F6A" w:rsidRPr="00BB4DD5" w:rsidRDefault="000A7F6A" w:rsidP="00BA5572">
      <w:pPr>
        <w:jc w:val="both"/>
        <w:rPr>
          <w:rFonts w:ascii="Arial" w:hAnsi="Arial" w:cs="Arial"/>
          <w:color w:val="312885"/>
          <w:sz w:val="20"/>
          <w:szCs w:val="20"/>
        </w:rPr>
      </w:pPr>
      <w:r w:rsidRPr="00BB4DD5">
        <w:rPr>
          <w:rFonts w:ascii="Arial" w:hAnsi="Arial" w:cs="Arial"/>
          <w:color w:val="312885"/>
          <w:sz w:val="20"/>
          <w:szCs w:val="20"/>
        </w:rPr>
        <w:t xml:space="preserve">Secondo la direttiva rivista, gli Stati membri dovranno raccogliere e trattare le acque reflue di tutti gli agglomerati (urbani) con più di 1.000 abitanti equivalenti (misura utilizzata per calcolare l’inquinamento delle acque reflue urbane) secondo gli standard minimi dell’UE (invece della soglia di 2.000 abitanti equivalenti stabilita nelle norme precedenti). </w:t>
      </w:r>
    </w:p>
    <w:p w14:paraId="466CAC3E" w14:textId="05FF8314" w:rsidR="000A7F6A" w:rsidRPr="00BB4DD5" w:rsidRDefault="000A7F6A" w:rsidP="00BA5572">
      <w:pPr>
        <w:jc w:val="both"/>
        <w:rPr>
          <w:rFonts w:ascii="Arial" w:hAnsi="Arial" w:cs="Arial"/>
          <w:color w:val="312885"/>
          <w:sz w:val="20"/>
          <w:szCs w:val="20"/>
        </w:rPr>
      </w:pPr>
    </w:p>
    <w:p w14:paraId="5218B08C" w14:textId="73192D6E" w:rsidR="000A7F6A" w:rsidRPr="00BB4DD5" w:rsidRDefault="000A7F6A" w:rsidP="00BA5572">
      <w:pPr>
        <w:jc w:val="both"/>
        <w:rPr>
          <w:rFonts w:ascii="Arial" w:hAnsi="Arial" w:cs="Arial"/>
          <w:color w:val="312885"/>
          <w:sz w:val="20"/>
          <w:szCs w:val="20"/>
        </w:rPr>
      </w:pPr>
      <w:r w:rsidRPr="00BB4DD5">
        <w:rPr>
          <w:rFonts w:ascii="Arial" w:hAnsi="Arial" w:cs="Arial"/>
          <w:color w:val="312885"/>
          <w:sz w:val="20"/>
          <w:szCs w:val="20"/>
        </w:rPr>
        <w:t>Entro il 2035 gli stati membri dovranno rimuovere la materia organica biodegradabile dalle acque reflue urbane (trattamento secondario). Entro il 2039, la rimozione di azoto e fosforo (trattamento terziario) sarà obbligatoria per gli impianti di trattamento delle acque reflue urbane che trattano acque reflue urbane con un carico di 150.000 abitanti equivalenti e oltre. Per tali impianti di trattamento delle acque reflue urbane, entro il 2045 gli stati membri dovranno applicare un trattamento aggiuntivo per rimuovere i microinquinanti, noto come trattamento quaternario.</w:t>
      </w:r>
    </w:p>
    <w:p w14:paraId="1839C586" w14:textId="77777777" w:rsidR="000A7F6A" w:rsidRPr="00BB4DD5" w:rsidRDefault="000A7F6A" w:rsidP="00BA5572">
      <w:pPr>
        <w:jc w:val="both"/>
        <w:rPr>
          <w:rFonts w:ascii="Arial" w:hAnsi="Arial" w:cs="Arial"/>
          <w:color w:val="312885"/>
          <w:sz w:val="20"/>
          <w:szCs w:val="20"/>
        </w:rPr>
      </w:pPr>
    </w:p>
    <w:p w14:paraId="7B5B7746" w14:textId="77777777" w:rsidR="000A7F6A" w:rsidRPr="00BB4DD5" w:rsidRDefault="000A7F6A" w:rsidP="00BA5572">
      <w:pPr>
        <w:jc w:val="both"/>
        <w:rPr>
          <w:rFonts w:ascii="Arial" w:hAnsi="Arial" w:cs="Arial"/>
          <w:color w:val="312885"/>
          <w:sz w:val="20"/>
          <w:szCs w:val="20"/>
        </w:rPr>
      </w:pPr>
      <w:r w:rsidRPr="00BB4DD5">
        <w:rPr>
          <w:rFonts w:ascii="Arial" w:hAnsi="Arial" w:cs="Arial"/>
          <w:color w:val="312885"/>
          <w:sz w:val="20"/>
          <w:szCs w:val="20"/>
        </w:rPr>
        <w:t>I produttori di prodotti farmaceutici e cosmetici, principale fonte di microinquinanti nelle acque reflue urbane, dovranno contribuire almeno all’80% dei costi aggiuntivi per il trattamento quaternario, attraverso un regime di responsabilità estesa del produttore (EPR) e in conformità con il principio “chi inquina paga”.</w:t>
      </w:r>
    </w:p>
    <w:p w14:paraId="7EFBB136" w14:textId="77777777" w:rsidR="000A7F6A" w:rsidRPr="00BB4DD5" w:rsidRDefault="000A7F6A" w:rsidP="00BA5572">
      <w:pPr>
        <w:jc w:val="both"/>
        <w:rPr>
          <w:rFonts w:ascii="Arial" w:hAnsi="Arial" w:cs="Arial"/>
          <w:color w:val="312885"/>
          <w:sz w:val="20"/>
          <w:szCs w:val="20"/>
        </w:rPr>
      </w:pPr>
    </w:p>
    <w:p w14:paraId="18CA5D54" w14:textId="77777777" w:rsidR="000A7F6A" w:rsidRPr="00BB4DD5" w:rsidRDefault="000A7F6A" w:rsidP="00BA5572">
      <w:pPr>
        <w:jc w:val="both"/>
        <w:rPr>
          <w:rFonts w:ascii="Arial" w:hAnsi="Arial" w:cs="Arial"/>
          <w:color w:val="312885"/>
          <w:sz w:val="20"/>
          <w:szCs w:val="20"/>
        </w:rPr>
      </w:pPr>
      <w:r w:rsidRPr="00BB4DD5">
        <w:rPr>
          <w:rFonts w:ascii="Arial" w:hAnsi="Arial" w:cs="Arial"/>
          <w:color w:val="312885"/>
          <w:sz w:val="20"/>
          <w:szCs w:val="20"/>
        </w:rPr>
        <w:t xml:space="preserve">La necessità di un aggiornamento della Direttiva Acque reflue è dovuta al ruolo importante che queste possono giocare nella riduzione delle emissioni di gas serra: secondo il Consiglio, infatti, la Direttiva concorre al raggiungimento degli obiettivi di neutralità energetica , il che significa che entro il 2045 gli impianti di trattamento delle acque reflue urbane che trattano un carico di 10.000 abitanti equivalenti e oltre, dovranno utilizzare energia da fonti rinnovabili generata dai rispettivi impianti. </w:t>
      </w:r>
      <w:proofErr w:type="gramStart"/>
      <w:r w:rsidRPr="00BB4DD5">
        <w:rPr>
          <w:rFonts w:ascii="Arial" w:hAnsi="Arial" w:cs="Arial"/>
          <w:color w:val="312885"/>
          <w:sz w:val="20"/>
          <w:szCs w:val="20"/>
        </w:rPr>
        <w:t>E’</w:t>
      </w:r>
      <w:proofErr w:type="gramEnd"/>
      <w:r w:rsidRPr="00BB4DD5">
        <w:rPr>
          <w:rFonts w:ascii="Arial" w:hAnsi="Arial" w:cs="Arial"/>
          <w:color w:val="312885"/>
          <w:sz w:val="20"/>
          <w:szCs w:val="20"/>
        </w:rPr>
        <w:t xml:space="preserve"> infatti emerso che il settore delle acque reflue urbane è uno dei maggiori consumatori di energia nel settore pubblico.</w:t>
      </w:r>
    </w:p>
    <w:p w14:paraId="266B2AF8" w14:textId="77777777" w:rsidR="000A7F6A" w:rsidRPr="00BB4DD5" w:rsidRDefault="000A7F6A" w:rsidP="00BA5572">
      <w:pPr>
        <w:jc w:val="both"/>
        <w:rPr>
          <w:rFonts w:ascii="Arial" w:hAnsi="Arial" w:cs="Arial"/>
          <w:color w:val="312885"/>
          <w:sz w:val="20"/>
          <w:szCs w:val="20"/>
        </w:rPr>
      </w:pPr>
    </w:p>
    <w:p w14:paraId="785C428F" w14:textId="77777777" w:rsidR="000A7F6A" w:rsidRPr="00BB4DD5" w:rsidRDefault="000A7F6A" w:rsidP="00BA5572">
      <w:pPr>
        <w:jc w:val="both"/>
        <w:rPr>
          <w:rFonts w:ascii="Arial" w:hAnsi="Arial" w:cs="Arial"/>
          <w:color w:val="312885"/>
          <w:sz w:val="20"/>
          <w:szCs w:val="20"/>
        </w:rPr>
      </w:pPr>
      <w:r w:rsidRPr="00BB4DD5">
        <w:rPr>
          <w:rFonts w:ascii="Arial" w:hAnsi="Arial" w:cs="Arial"/>
          <w:color w:val="312885"/>
          <w:sz w:val="20"/>
          <w:szCs w:val="20"/>
        </w:rPr>
        <w:t>Anche le acque reflue dovranno essere prodotte come effetto di beneficio del riordino complessivo dei sistemi di trattamento dei depuratori: anche qui si pone il nuovo regolamento per il riutilizzo irriguo delle acque reflue divenuto esecutivo nel 2023 in Italia e negli stati membri.</w:t>
      </w:r>
    </w:p>
    <w:p w14:paraId="192EFBB2" w14:textId="7D4BFB1C" w:rsidR="000A7F6A" w:rsidRPr="00BB4DD5" w:rsidRDefault="000A7F6A" w:rsidP="00BA5572">
      <w:pPr>
        <w:jc w:val="both"/>
        <w:rPr>
          <w:rFonts w:ascii="Arial" w:hAnsi="Arial" w:cs="Arial"/>
          <w:color w:val="312885"/>
          <w:sz w:val="20"/>
          <w:szCs w:val="20"/>
        </w:rPr>
      </w:pPr>
    </w:p>
    <w:sectPr w:rsidR="000A7F6A" w:rsidRPr="00BB4DD5" w:rsidSect="0069645E">
      <w:headerReference w:type="even" r:id="rId12"/>
      <w:headerReference w:type="default" r:id="rId13"/>
      <w:footerReference w:type="even" r:id="rId14"/>
      <w:footerReference w:type="default" r:id="rId15"/>
      <w:headerReference w:type="first" r:id="rId16"/>
      <w:footerReference w:type="first" r:id="rId17"/>
      <w:pgSz w:w="11906" w:h="16838"/>
      <w:pgMar w:top="2268" w:right="2268"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3920" w14:textId="77777777" w:rsidR="009E3624" w:rsidRDefault="009E3624" w:rsidP="00644273">
      <w:r>
        <w:separator/>
      </w:r>
    </w:p>
  </w:endnote>
  <w:endnote w:type="continuationSeparator" w:id="0">
    <w:p w14:paraId="323A220D" w14:textId="77777777" w:rsidR="009E3624" w:rsidRDefault="009E3624" w:rsidP="0064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ongti SC">
    <w:altName w:val="Calibri"/>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sig w:usb0="E0000AFF" w:usb1="500078FF" w:usb2="00000021" w:usb3="00000000" w:csb0="000001BF" w:csb1="00000000"/>
  </w:font>
  <w:font w:name="PingFang SC">
    <w:charset w:val="01"/>
    <w:family w:val="auto"/>
    <w:pitch w:val="variable"/>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8F19" w14:textId="77777777" w:rsidR="005F351B" w:rsidRDefault="005F35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BAE1" w14:textId="39DC895C" w:rsidR="005F351B" w:rsidRDefault="005F351B">
    <w:pPr>
      <w:pStyle w:val="Pidipagina"/>
    </w:pPr>
    <w:r>
      <w:rPr>
        <w:rFonts w:ascii="Arial" w:hAnsi="Arial" w:cs="Arial"/>
        <w:noProof/>
        <w:color w:val="E95342"/>
      </w:rPr>
      <w:drawing>
        <wp:anchor distT="0" distB="0" distL="114300" distR="114300" simplePos="0" relativeHeight="251659264" behindDoc="0" locked="0" layoutInCell="1" allowOverlap="1" wp14:anchorId="5C8E4EEF" wp14:editId="5A770FB9">
          <wp:simplePos x="0" y="0"/>
          <wp:positionH relativeFrom="margin">
            <wp:posOffset>0</wp:posOffset>
          </wp:positionH>
          <wp:positionV relativeFrom="paragraph">
            <wp:posOffset>0</wp:posOffset>
          </wp:positionV>
          <wp:extent cx="4680000" cy="491528"/>
          <wp:effectExtent l="0" t="0" r="6350" b="3810"/>
          <wp:wrapNone/>
          <wp:docPr id="18109632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0000" cy="49152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4583" w14:textId="77777777" w:rsidR="005F351B" w:rsidRDefault="005F35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13C1" w14:textId="77777777" w:rsidR="009E3624" w:rsidRDefault="009E3624" w:rsidP="00644273">
      <w:r>
        <w:separator/>
      </w:r>
    </w:p>
  </w:footnote>
  <w:footnote w:type="continuationSeparator" w:id="0">
    <w:p w14:paraId="5AE0E061" w14:textId="77777777" w:rsidR="009E3624" w:rsidRDefault="009E3624" w:rsidP="0064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C6CF" w14:textId="77777777" w:rsidR="005F351B" w:rsidRDefault="005F35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B044" w14:textId="77777777" w:rsidR="005F351B" w:rsidRDefault="005F35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A5D3" w14:textId="77777777" w:rsidR="005F351B" w:rsidRDefault="005F35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72215"/>
    <w:multiLevelType w:val="hybridMultilevel"/>
    <w:tmpl w:val="770219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1114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4C"/>
    <w:rsid w:val="0002647A"/>
    <w:rsid w:val="00031B91"/>
    <w:rsid w:val="00031CD0"/>
    <w:rsid w:val="00033A5C"/>
    <w:rsid w:val="000451DE"/>
    <w:rsid w:val="00075E51"/>
    <w:rsid w:val="000A4FAF"/>
    <w:rsid w:val="000A7F6A"/>
    <w:rsid w:val="000C02A9"/>
    <w:rsid w:val="000F56FE"/>
    <w:rsid w:val="00101620"/>
    <w:rsid w:val="00147463"/>
    <w:rsid w:val="001667B3"/>
    <w:rsid w:val="00177508"/>
    <w:rsid w:val="00184917"/>
    <w:rsid w:val="001B67C7"/>
    <w:rsid w:val="001D65ED"/>
    <w:rsid w:val="001F0C57"/>
    <w:rsid w:val="00244AB9"/>
    <w:rsid w:val="00250159"/>
    <w:rsid w:val="0026128E"/>
    <w:rsid w:val="002624A1"/>
    <w:rsid w:val="0026253F"/>
    <w:rsid w:val="0026604F"/>
    <w:rsid w:val="00293FFE"/>
    <w:rsid w:val="002B1DD8"/>
    <w:rsid w:val="002E58C2"/>
    <w:rsid w:val="0035026C"/>
    <w:rsid w:val="0035118A"/>
    <w:rsid w:val="003667FE"/>
    <w:rsid w:val="003943C9"/>
    <w:rsid w:val="003B7411"/>
    <w:rsid w:val="004014A1"/>
    <w:rsid w:val="00422F9C"/>
    <w:rsid w:val="00450852"/>
    <w:rsid w:val="004810F9"/>
    <w:rsid w:val="004A5F3A"/>
    <w:rsid w:val="004D6FDA"/>
    <w:rsid w:val="004F03A8"/>
    <w:rsid w:val="00522CE0"/>
    <w:rsid w:val="005472E3"/>
    <w:rsid w:val="00547552"/>
    <w:rsid w:val="005A4A60"/>
    <w:rsid w:val="005B593F"/>
    <w:rsid w:val="005E0823"/>
    <w:rsid w:val="005E30C5"/>
    <w:rsid w:val="005E7D94"/>
    <w:rsid w:val="005F351B"/>
    <w:rsid w:val="006013AA"/>
    <w:rsid w:val="00607575"/>
    <w:rsid w:val="006150E0"/>
    <w:rsid w:val="00624136"/>
    <w:rsid w:val="00644273"/>
    <w:rsid w:val="0069645E"/>
    <w:rsid w:val="006A7C1C"/>
    <w:rsid w:val="006B707D"/>
    <w:rsid w:val="006C4F28"/>
    <w:rsid w:val="006D6AD6"/>
    <w:rsid w:val="006F1C93"/>
    <w:rsid w:val="006F7B08"/>
    <w:rsid w:val="00701B00"/>
    <w:rsid w:val="00713F34"/>
    <w:rsid w:val="007626F5"/>
    <w:rsid w:val="00781A01"/>
    <w:rsid w:val="007C6667"/>
    <w:rsid w:val="007E5B30"/>
    <w:rsid w:val="007F473E"/>
    <w:rsid w:val="008178F2"/>
    <w:rsid w:val="00824A08"/>
    <w:rsid w:val="008525DD"/>
    <w:rsid w:val="00856BF2"/>
    <w:rsid w:val="008763D9"/>
    <w:rsid w:val="008A53B3"/>
    <w:rsid w:val="008C11B2"/>
    <w:rsid w:val="008C68A6"/>
    <w:rsid w:val="008E0A5A"/>
    <w:rsid w:val="008E77CE"/>
    <w:rsid w:val="008F49DD"/>
    <w:rsid w:val="009315EC"/>
    <w:rsid w:val="00932008"/>
    <w:rsid w:val="00933675"/>
    <w:rsid w:val="00945121"/>
    <w:rsid w:val="0094688D"/>
    <w:rsid w:val="009500CE"/>
    <w:rsid w:val="0096069A"/>
    <w:rsid w:val="00973D4C"/>
    <w:rsid w:val="00974C9D"/>
    <w:rsid w:val="00981ECB"/>
    <w:rsid w:val="009C0459"/>
    <w:rsid w:val="009C5637"/>
    <w:rsid w:val="009E30C7"/>
    <w:rsid w:val="009E3624"/>
    <w:rsid w:val="00A04924"/>
    <w:rsid w:val="00A441E4"/>
    <w:rsid w:val="00A876A4"/>
    <w:rsid w:val="00A95989"/>
    <w:rsid w:val="00AA0222"/>
    <w:rsid w:val="00AA2090"/>
    <w:rsid w:val="00B264A2"/>
    <w:rsid w:val="00B46779"/>
    <w:rsid w:val="00B707CB"/>
    <w:rsid w:val="00B87967"/>
    <w:rsid w:val="00BA5572"/>
    <w:rsid w:val="00BB17FC"/>
    <w:rsid w:val="00BB4DD5"/>
    <w:rsid w:val="00BB51A5"/>
    <w:rsid w:val="00BD679F"/>
    <w:rsid w:val="00C21EFF"/>
    <w:rsid w:val="00C2393A"/>
    <w:rsid w:val="00C273DC"/>
    <w:rsid w:val="00C34036"/>
    <w:rsid w:val="00C4255A"/>
    <w:rsid w:val="00C702B0"/>
    <w:rsid w:val="00C91996"/>
    <w:rsid w:val="00C92AF1"/>
    <w:rsid w:val="00CE3700"/>
    <w:rsid w:val="00CE75ED"/>
    <w:rsid w:val="00D333A9"/>
    <w:rsid w:val="00D45DFF"/>
    <w:rsid w:val="00D54C69"/>
    <w:rsid w:val="00D70EA9"/>
    <w:rsid w:val="00D90B28"/>
    <w:rsid w:val="00D92442"/>
    <w:rsid w:val="00DE5179"/>
    <w:rsid w:val="00DF721B"/>
    <w:rsid w:val="00E16A28"/>
    <w:rsid w:val="00E211B3"/>
    <w:rsid w:val="00E23AB9"/>
    <w:rsid w:val="00E2443A"/>
    <w:rsid w:val="00E425F1"/>
    <w:rsid w:val="00E509A6"/>
    <w:rsid w:val="00E554FE"/>
    <w:rsid w:val="00E7373B"/>
    <w:rsid w:val="00EB768B"/>
    <w:rsid w:val="00EE3B4E"/>
    <w:rsid w:val="00EF7CAA"/>
    <w:rsid w:val="00F17E25"/>
    <w:rsid w:val="00F730B7"/>
    <w:rsid w:val="00FB1C58"/>
    <w:rsid w:val="00FC408A"/>
    <w:rsid w:val="00FD49E0"/>
    <w:rsid w:val="00FE0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3DAD99"/>
  <w15:chartTrackingRefBased/>
  <w15:docId w15:val="{3EC702FC-F89C-4F5D-A97E-FCA67A5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Songti SC" w:hAnsi="Liberation Serif" w:cs="Arial Unicode M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rPr>
      <w:rFonts w:cs="Times New Roman"/>
      <w:lang w:bidi="ar-SA"/>
    </w:rPr>
  </w:style>
  <w:style w:type="paragraph" w:customStyle="1" w:styleId="HeaderandFooter">
    <w:name w:val="Header and Footer"/>
    <w:basedOn w:val="Normale"/>
    <w:pPr>
      <w:suppressLineNumbers/>
      <w:tabs>
        <w:tab w:val="center" w:pos="3685"/>
        <w:tab w:val="right" w:pos="7370"/>
      </w:tabs>
    </w:pPr>
  </w:style>
  <w:style w:type="paragraph" w:styleId="Intestazione">
    <w:name w:val="header"/>
    <w:basedOn w:val="HeaderandFooter"/>
  </w:style>
  <w:style w:type="character" w:styleId="Collegamentoipertestuale">
    <w:name w:val="Hyperlink"/>
    <w:uiPriority w:val="99"/>
    <w:unhideWhenUsed/>
    <w:rsid w:val="008C11B2"/>
    <w:rPr>
      <w:color w:val="467886"/>
      <w:u w:val="single"/>
    </w:rPr>
  </w:style>
  <w:style w:type="character" w:styleId="Menzionenonrisolta">
    <w:name w:val="Unresolved Mention"/>
    <w:uiPriority w:val="99"/>
    <w:semiHidden/>
    <w:unhideWhenUsed/>
    <w:rsid w:val="008C11B2"/>
    <w:rPr>
      <w:color w:val="605E5C"/>
      <w:shd w:val="clear" w:color="auto" w:fill="E1DFDD"/>
    </w:rPr>
  </w:style>
  <w:style w:type="table" w:styleId="Grigliatabella">
    <w:name w:val="Table Grid"/>
    <w:basedOn w:val="Tabellanormale"/>
    <w:uiPriority w:val="39"/>
    <w:rsid w:val="00FD49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3AA"/>
    <w:pPr>
      <w:autoSpaceDE w:val="0"/>
      <w:autoSpaceDN w:val="0"/>
      <w:adjustRightInd w:val="0"/>
    </w:pPr>
    <w:rPr>
      <w:rFonts w:ascii="Consolas" w:eastAsia="Aptos" w:hAnsi="Consolas" w:cs="Consolas"/>
      <w:color w:val="000000"/>
      <w:sz w:val="24"/>
      <w:szCs w:val="24"/>
      <w:lang w:eastAsia="en-US"/>
    </w:rPr>
  </w:style>
  <w:style w:type="paragraph" w:styleId="Pidipagina">
    <w:name w:val="footer"/>
    <w:basedOn w:val="Normale"/>
    <w:link w:val="PidipaginaCarattere"/>
    <w:uiPriority w:val="99"/>
    <w:unhideWhenUsed/>
    <w:rsid w:val="0064427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44273"/>
    <w:rPr>
      <w:rFonts w:ascii="Liberation Serif" w:eastAsia="Songti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449">
      <w:bodyDiv w:val="1"/>
      <w:marLeft w:val="0"/>
      <w:marRight w:val="0"/>
      <w:marTop w:val="0"/>
      <w:marBottom w:val="0"/>
      <w:divBdr>
        <w:top w:val="none" w:sz="0" w:space="0" w:color="auto"/>
        <w:left w:val="none" w:sz="0" w:space="0" w:color="auto"/>
        <w:bottom w:val="none" w:sz="0" w:space="0" w:color="auto"/>
        <w:right w:val="none" w:sz="0" w:space="0" w:color="auto"/>
      </w:divBdr>
    </w:div>
    <w:div w:id="315108979">
      <w:bodyDiv w:val="1"/>
      <w:marLeft w:val="0"/>
      <w:marRight w:val="0"/>
      <w:marTop w:val="0"/>
      <w:marBottom w:val="0"/>
      <w:divBdr>
        <w:top w:val="none" w:sz="0" w:space="0" w:color="auto"/>
        <w:left w:val="none" w:sz="0" w:space="0" w:color="auto"/>
        <w:bottom w:val="none" w:sz="0" w:space="0" w:color="auto"/>
        <w:right w:val="none" w:sz="0" w:space="0" w:color="auto"/>
      </w:divBdr>
    </w:div>
    <w:div w:id="522089292">
      <w:bodyDiv w:val="1"/>
      <w:marLeft w:val="0"/>
      <w:marRight w:val="0"/>
      <w:marTop w:val="0"/>
      <w:marBottom w:val="0"/>
      <w:divBdr>
        <w:top w:val="none" w:sz="0" w:space="0" w:color="auto"/>
        <w:left w:val="none" w:sz="0" w:space="0" w:color="auto"/>
        <w:bottom w:val="none" w:sz="0" w:space="0" w:color="auto"/>
        <w:right w:val="none" w:sz="0" w:space="0" w:color="auto"/>
      </w:divBdr>
    </w:div>
    <w:div w:id="804466788">
      <w:bodyDiv w:val="1"/>
      <w:marLeft w:val="0"/>
      <w:marRight w:val="0"/>
      <w:marTop w:val="0"/>
      <w:marBottom w:val="0"/>
      <w:divBdr>
        <w:top w:val="none" w:sz="0" w:space="0" w:color="auto"/>
        <w:left w:val="none" w:sz="0" w:space="0" w:color="auto"/>
        <w:bottom w:val="none" w:sz="0" w:space="0" w:color="auto"/>
        <w:right w:val="none" w:sz="0" w:space="0" w:color="auto"/>
      </w:divBdr>
    </w:div>
    <w:div w:id="833492138">
      <w:bodyDiv w:val="1"/>
      <w:marLeft w:val="0"/>
      <w:marRight w:val="0"/>
      <w:marTop w:val="0"/>
      <w:marBottom w:val="0"/>
      <w:divBdr>
        <w:top w:val="none" w:sz="0" w:space="0" w:color="auto"/>
        <w:left w:val="none" w:sz="0" w:space="0" w:color="auto"/>
        <w:bottom w:val="none" w:sz="0" w:space="0" w:color="auto"/>
        <w:right w:val="none" w:sz="0" w:space="0" w:color="auto"/>
      </w:divBdr>
    </w:div>
    <w:div w:id="940797491">
      <w:bodyDiv w:val="1"/>
      <w:marLeft w:val="0"/>
      <w:marRight w:val="0"/>
      <w:marTop w:val="0"/>
      <w:marBottom w:val="0"/>
      <w:divBdr>
        <w:top w:val="none" w:sz="0" w:space="0" w:color="auto"/>
        <w:left w:val="none" w:sz="0" w:space="0" w:color="auto"/>
        <w:bottom w:val="none" w:sz="0" w:space="0" w:color="auto"/>
        <w:right w:val="none" w:sz="0" w:space="0" w:color="auto"/>
      </w:divBdr>
    </w:div>
    <w:div w:id="1155999653">
      <w:bodyDiv w:val="1"/>
      <w:marLeft w:val="0"/>
      <w:marRight w:val="0"/>
      <w:marTop w:val="0"/>
      <w:marBottom w:val="0"/>
      <w:divBdr>
        <w:top w:val="none" w:sz="0" w:space="0" w:color="auto"/>
        <w:left w:val="none" w:sz="0" w:space="0" w:color="auto"/>
        <w:bottom w:val="none" w:sz="0" w:space="0" w:color="auto"/>
        <w:right w:val="none" w:sz="0" w:space="0" w:color="auto"/>
      </w:divBdr>
    </w:div>
    <w:div w:id="1452171463">
      <w:bodyDiv w:val="1"/>
      <w:marLeft w:val="0"/>
      <w:marRight w:val="0"/>
      <w:marTop w:val="0"/>
      <w:marBottom w:val="0"/>
      <w:divBdr>
        <w:top w:val="none" w:sz="0" w:space="0" w:color="auto"/>
        <w:left w:val="none" w:sz="0" w:space="0" w:color="auto"/>
        <w:bottom w:val="none" w:sz="0" w:space="0" w:color="auto"/>
        <w:right w:val="none" w:sz="0" w:space="0" w:color="auto"/>
      </w:divBdr>
    </w:div>
    <w:div w:id="1685596291">
      <w:bodyDiv w:val="1"/>
      <w:marLeft w:val="0"/>
      <w:marRight w:val="0"/>
      <w:marTop w:val="0"/>
      <w:marBottom w:val="0"/>
      <w:divBdr>
        <w:top w:val="none" w:sz="0" w:space="0" w:color="auto"/>
        <w:left w:val="none" w:sz="0" w:space="0" w:color="auto"/>
        <w:bottom w:val="none" w:sz="0" w:space="0" w:color="auto"/>
        <w:right w:val="none" w:sz="0" w:space="0" w:color="auto"/>
      </w:divBdr>
    </w:div>
    <w:div w:id="1795827213">
      <w:bodyDiv w:val="1"/>
      <w:marLeft w:val="0"/>
      <w:marRight w:val="0"/>
      <w:marTop w:val="0"/>
      <w:marBottom w:val="0"/>
      <w:divBdr>
        <w:top w:val="none" w:sz="0" w:space="0" w:color="auto"/>
        <w:left w:val="none" w:sz="0" w:space="0" w:color="auto"/>
        <w:bottom w:val="none" w:sz="0" w:space="0" w:color="auto"/>
        <w:right w:val="none" w:sz="0" w:space="0" w:color="auto"/>
      </w:divBdr>
    </w:div>
    <w:div w:id="2005430256">
      <w:bodyDiv w:val="1"/>
      <w:marLeft w:val="0"/>
      <w:marRight w:val="0"/>
      <w:marTop w:val="0"/>
      <w:marBottom w:val="0"/>
      <w:divBdr>
        <w:top w:val="none" w:sz="0" w:space="0" w:color="auto"/>
        <w:left w:val="none" w:sz="0" w:space="0" w:color="auto"/>
        <w:bottom w:val="none" w:sz="0" w:space="0" w:color="auto"/>
        <w:right w:val="none" w:sz="0" w:space="0" w:color="auto"/>
      </w:divBdr>
    </w:div>
    <w:div w:id="2126077632">
      <w:bodyDiv w:val="1"/>
      <w:marLeft w:val="0"/>
      <w:marRight w:val="0"/>
      <w:marTop w:val="0"/>
      <w:marBottom w:val="0"/>
      <w:divBdr>
        <w:top w:val="none" w:sz="0" w:space="0" w:color="auto"/>
        <w:left w:val="none" w:sz="0" w:space="0" w:color="auto"/>
        <w:bottom w:val="none" w:sz="0" w:space="0" w:color="auto"/>
        <w:right w:val="none" w:sz="0" w:space="0" w:color="auto"/>
      </w:divBdr>
    </w:div>
    <w:div w:id="2137793757">
      <w:bodyDiv w:val="1"/>
      <w:marLeft w:val="0"/>
      <w:marRight w:val="0"/>
      <w:marTop w:val="0"/>
      <w:marBottom w:val="0"/>
      <w:divBdr>
        <w:top w:val="none" w:sz="0" w:space="0" w:color="auto"/>
        <w:left w:val="none" w:sz="0" w:space="0" w:color="auto"/>
        <w:bottom w:val="none" w:sz="0" w:space="0" w:color="auto"/>
        <w:right w:val="none" w:sz="0" w:space="0" w:color="auto"/>
      </w:divBdr>
    </w:div>
    <w:div w:id="21421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9D68EFAA4E61A45B5487F08B128F74D" ma:contentTypeVersion="5" ma:contentTypeDescription="Creare un nuovo documento." ma:contentTypeScope="" ma:versionID="1efb3a6471ca93cef056a9eab90ca925">
  <xsd:schema xmlns:xsd="http://www.w3.org/2001/XMLSchema" xmlns:xs="http://www.w3.org/2001/XMLSchema" xmlns:p="http://schemas.microsoft.com/office/2006/metadata/properties" xmlns:ns3="ca425213-59bb-4462-b336-d105413bcd13" targetNamespace="http://schemas.microsoft.com/office/2006/metadata/properties" ma:root="true" ma:fieldsID="ab5f21de554f525afd78ae5809d55a87" ns3:_="">
    <xsd:import namespace="ca425213-59bb-4462-b336-d105413bcd1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5213-59bb-4462-b336-d105413bcd1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24B2E-58CB-433A-B37B-1E5605A864B7}">
  <ds:schemaRefs>
    <ds:schemaRef ds:uri="http://schemas.openxmlformats.org/officeDocument/2006/bibliography"/>
  </ds:schemaRefs>
</ds:datastoreItem>
</file>

<file path=customXml/itemProps2.xml><?xml version="1.0" encoding="utf-8"?>
<ds:datastoreItem xmlns:ds="http://schemas.openxmlformats.org/officeDocument/2006/customXml" ds:itemID="{3EDD9290-913E-420F-8BE3-19FB4C772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18807-EA15-4C1F-9A02-8CB8871E24C7}">
  <ds:schemaRefs>
    <ds:schemaRef ds:uri="http://schemas.microsoft.com/sharepoint/v3/contenttype/forms"/>
  </ds:schemaRefs>
</ds:datastoreItem>
</file>

<file path=customXml/itemProps4.xml><?xml version="1.0" encoding="utf-8"?>
<ds:datastoreItem xmlns:ds="http://schemas.openxmlformats.org/officeDocument/2006/customXml" ds:itemID="{9AF080EF-4C7E-42B3-A361-FA0A105C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25213-59bb-4462-b336-d105413bc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839</Words>
  <Characters>4788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Cappelletti</dc:creator>
  <cp:keywords/>
  <cp:lastModifiedBy>LaComba, Barbara</cp:lastModifiedBy>
  <cp:revision>2</cp:revision>
  <cp:lastPrinted>2025-04-08T07:56:00Z</cp:lastPrinted>
  <dcterms:created xsi:type="dcterms:W3CDTF">2025-04-30T16:00:00Z</dcterms:created>
  <dcterms:modified xsi:type="dcterms:W3CDTF">2025-04-30T16:00:00Z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0x01010049D68EFAA4E61A45B5487F08B128F74D</vt:lpwstr>
  </property>
</Properties>
</file>