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113AD4" w14:textId="21385ACF" w:rsidR="00FB1C58" w:rsidRDefault="00FB1C58">
      <w:pPr>
        <w:jc w:val="center"/>
      </w:pPr>
    </w:p>
    <w:p w14:paraId="5E0A7A61" w14:textId="765C7FDD" w:rsidR="00FB1C58" w:rsidRDefault="00FB1C58" w:rsidP="00932008">
      <w:pPr>
        <w:pStyle w:val="Corpotesto"/>
        <w:spacing w:after="0"/>
      </w:pPr>
    </w:p>
    <w:p w14:paraId="4A029828" w14:textId="77777777" w:rsidR="00226AF8" w:rsidRPr="009D75DA" w:rsidRDefault="00226AF8" w:rsidP="00932008">
      <w:pPr>
        <w:pStyle w:val="Corpotesto"/>
        <w:spacing w:after="0"/>
        <w:rPr>
          <w:rFonts w:ascii="Arial" w:hAnsi="Arial" w:cs="Arial"/>
          <w:b/>
          <w:bCs/>
          <w:color w:val="312885"/>
          <w:sz w:val="32"/>
          <w:szCs w:val="32"/>
        </w:rPr>
      </w:pPr>
    </w:p>
    <w:p w14:paraId="73830E18" w14:textId="77777777" w:rsidR="0054389C" w:rsidRDefault="0054389C" w:rsidP="006D449F">
      <w:pPr>
        <w:jc w:val="center"/>
        <w:rPr>
          <w:rFonts w:ascii="Arial" w:hAnsi="Arial" w:cs="Arial"/>
          <w:b/>
          <w:bCs/>
          <w:color w:val="312885"/>
          <w:sz w:val="32"/>
          <w:szCs w:val="32"/>
        </w:rPr>
      </w:pPr>
      <w:r w:rsidRPr="0054389C">
        <w:rPr>
          <w:rFonts w:ascii="Arial" w:hAnsi="Arial" w:cs="Arial"/>
          <w:b/>
          <w:bCs/>
          <w:color w:val="312885"/>
          <w:sz w:val="32"/>
          <w:szCs w:val="32"/>
        </w:rPr>
        <w:t xml:space="preserve">LOGISTICA E SOSTENIBILITÀ </w:t>
      </w:r>
    </w:p>
    <w:p w14:paraId="6CEFC6D3" w14:textId="38280CE2" w:rsidR="009D75DA" w:rsidRDefault="0054389C" w:rsidP="006D449F">
      <w:pPr>
        <w:jc w:val="center"/>
        <w:rPr>
          <w:rFonts w:ascii="Arial" w:hAnsi="Arial" w:cs="Arial"/>
          <w:b/>
          <w:bCs/>
          <w:color w:val="312885"/>
          <w:sz w:val="32"/>
          <w:szCs w:val="32"/>
        </w:rPr>
      </w:pPr>
      <w:r w:rsidRPr="0054389C">
        <w:rPr>
          <w:rFonts w:ascii="Arial" w:hAnsi="Arial" w:cs="Arial"/>
          <w:b/>
          <w:bCs/>
          <w:color w:val="312885"/>
          <w:sz w:val="32"/>
          <w:szCs w:val="32"/>
        </w:rPr>
        <w:t>Lo sviluppo dei porti toscani e i collegamenti con l’Europa: il ruolo del porto come driver di sviluppo del territorio alla luce delle sfide economiche e geopolitiche globali.</w:t>
      </w:r>
    </w:p>
    <w:p w14:paraId="3BAA7F2C" w14:textId="77777777" w:rsidR="00F119D1" w:rsidRDefault="00F119D1" w:rsidP="006D449F">
      <w:pPr>
        <w:jc w:val="center"/>
        <w:rPr>
          <w:rFonts w:ascii="Arial" w:hAnsi="Arial" w:cs="Arial"/>
          <w:b/>
          <w:bCs/>
          <w:color w:val="312885"/>
          <w:sz w:val="32"/>
          <w:szCs w:val="32"/>
        </w:rPr>
      </w:pPr>
    </w:p>
    <w:p w14:paraId="282AF1A9" w14:textId="77777777" w:rsidR="00C25362" w:rsidRPr="006D449F" w:rsidRDefault="00C25362" w:rsidP="006D449F">
      <w:pPr>
        <w:jc w:val="center"/>
        <w:rPr>
          <w:rFonts w:ascii="Arial" w:hAnsi="Arial" w:cs="Arial"/>
          <w:b/>
          <w:bCs/>
          <w:color w:val="312885"/>
          <w:sz w:val="26"/>
          <w:szCs w:val="26"/>
        </w:rPr>
      </w:pPr>
    </w:p>
    <w:p w14:paraId="4ADB691A" w14:textId="77777777" w:rsidR="00283016" w:rsidRDefault="006013AA" w:rsidP="006013AA">
      <w:pPr>
        <w:jc w:val="right"/>
        <w:rPr>
          <w:rFonts w:ascii="Arial" w:hAnsi="Arial" w:cs="Arial"/>
          <w:b/>
          <w:bCs/>
          <w:color w:val="312885"/>
          <w:sz w:val="26"/>
          <w:szCs w:val="26"/>
        </w:rPr>
      </w:pPr>
      <w:r w:rsidRPr="00E211B3">
        <w:rPr>
          <w:rFonts w:ascii="Arial" w:hAnsi="Arial" w:cs="Arial"/>
          <w:b/>
          <w:bCs/>
          <w:color w:val="312885"/>
          <w:sz w:val="26"/>
          <w:szCs w:val="26"/>
        </w:rPr>
        <w:t>1</w:t>
      </w:r>
      <w:r w:rsidR="00283016">
        <w:rPr>
          <w:rFonts w:ascii="Arial" w:hAnsi="Arial" w:cs="Arial"/>
          <w:b/>
          <w:bCs/>
          <w:color w:val="312885"/>
          <w:sz w:val="26"/>
          <w:szCs w:val="26"/>
        </w:rPr>
        <w:t>5</w:t>
      </w:r>
      <w:r w:rsidRPr="00E211B3">
        <w:rPr>
          <w:rFonts w:ascii="Arial" w:hAnsi="Arial" w:cs="Arial"/>
          <w:b/>
          <w:bCs/>
          <w:color w:val="312885"/>
          <w:sz w:val="26"/>
          <w:szCs w:val="26"/>
        </w:rPr>
        <w:t xml:space="preserve"> MAGGIO 2025</w:t>
      </w:r>
    </w:p>
    <w:p w14:paraId="4E50A8B9" w14:textId="14309A94" w:rsidR="00283016" w:rsidRDefault="00DF73C6" w:rsidP="006013AA">
      <w:pPr>
        <w:jc w:val="right"/>
        <w:rPr>
          <w:rFonts w:ascii="Arial" w:hAnsi="Arial" w:cs="Arial"/>
        </w:rPr>
      </w:pPr>
      <w:r>
        <w:rPr>
          <w:rFonts w:cs="Arial"/>
          <w:color w:val="312885"/>
        </w:rPr>
        <w:t>PALCO PRINCIPALE – HANGAR CREATIVI – BLUECONOMY</w:t>
      </w:r>
    </w:p>
    <w:p w14:paraId="6CDD0D60" w14:textId="77777777" w:rsidR="00283016" w:rsidRDefault="00283016" w:rsidP="00283016">
      <w:pPr>
        <w:jc w:val="both"/>
        <w:rPr>
          <w:rFonts w:ascii="Arial" w:hAnsi="Arial" w:cs="Arial"/>
          <w:b/>
          <w:bCs/>
          <w:color w:val="312885"/>
          <w:sz w:val="26"/>
          <w:szCs w:val="26"/>
        </w:rPr>
      </w:pPr>
    </w:p>
    <w:p w14:paraId="08C74065" w14:textId="33C60718" w:rsidR="00DF73C6" w:rsidRDefault="00283016" w:rsidP="00DF73C6">
      <w:pPr>
        <w:jc w:val="both"/>
        <w:rPr>
          <w:rFonts w:ascii="Arial" w:hAnsi="Arial" w:cs="Arial"/>
          <w:b/>
          <w:bCs/>
          <w:color w:val="312885"/>
          <w:sz w:val="26"/>
          <w:szCs w:val="26"/>
        </w:rPr>
      </w:pPr>
      <w:r w:rsidRPr="00283016">
        <w:rPr>
          <w:rFonts w:ascii="Arial" w:hAnsi="Arial" w:cs="Arial"/>
          <w:b/>
          <w:bCs/>
          <w:color w:val="312885"/>
          <w:sz w:val="26"/>
          <w:szCs w:val="26"/>
        </w:rPr>
        <w:t xml:space="preserve">Convegno </w:t>
      </w:r>
      <w:r w:rsidR="00D92857" w:rsidRPr="00D92857">
        <w:rPr>
          <w:rFonts w:ascii="Arial" w:hAnsi="Arial" w:cs="Arial"/>
          <w:b/>
          <w:bCs/>
          <w:color w:val="312885"/>
          <w:sz w:val="26"/>
          <w:szCs w:val="26"/>
        </w:rPr>
        <w:t>dalle</w:t>
      </w:r>
      <w:r>
        <w:rPr>
          <w:rFonts w:ascii="Arial" w:hAnsi="Arial" w:cs="Arial"/>
          <w:b/>
          <w:bCs/>
          <w:color w:val="312885"/>
          <w:sz w:val="26"/>
          <w:szCs w:val="26"/>
        </w:rPr>
        <w:t xml:space="preserve"> </w:t>
      </w:r>
      <w:r w:rsidR="006D6A56">
        <w:rPr>
          <w:rFonts w:ascii="Arial" w:hAnsi="Arial" w:cs="Arial"/>
          <w:b/>
          <w:bCs/>
          <w:color w:val="312885"/>
          <w:sz w:val="26"/>
          <w:szCs w:val="26"/>
        </w:rPr>
        <w:t>09</w:t>
      </w:r>
      <w:r w:rsidR="006D449F">
        <w:rPr>
          <w:rFonts w:ascii="Arial" w:hAnsi="Arial" w:cs="Arial"/>
          <w:b/>
          <w:bCs/>
          <w:color w:val="312885"/>
          <w:sz w:val="26"/>
          <w:szCs w:val="26"/>
        </w:rPr>
        <w:t>:</w:t>
      </w:r>
      <w:r w:rsidR="00DF73C6">
        <w:rPr>
          <w:rFonts w:ascii="Arial" w:hAnsi="Arial" w:cs="Arial"/>
          <w:b/>
          <w:bCs/>
          <w:color w:val="312885"/>
          <w:sz w:val="26"/>
          <w:szCs w:val="26"/>
        </w:rPr>
        <w:t>3</w:t>
      </w:r>
      <w:r w:rsidR="006D449F">
        <w:rPr>
          <w:rFonts w:ascii="Arial" w:hAnsi="Arial" w:cs="Arial"/>
          <w:b/>
          <w:bCs/>
          <w:color w:val="312885"/>
          <w:sz w:val="26"/>
          <w:szCs w:val="26"/>
        </w:rPr>
        <w:t xml:space="preserve">0 </w:t>
      </w:r>
      <w:r w:rsidR="00D92857" w:rsidRPr="00D92857">
        <w:rPr>
          <w:rFonts w:ascii="Arial" w:hAnsi="Arial" w:cs="Arial"/>
          <w:b/>
          <w:bCs/>
          <w:color w:val="312885"/>
          <w:sz w:val="26"/>
          <w:szCs w:val="26"/>
        </w:rPr>
        <w:t>alle 1</w:t>
      </w:r>
      <w:r w:rsidR="006D6A56">
        <w:rPr>
          <w:rFonts w:ascii="Arial" w:hAnsi="Arial" w:cs="Arial"/>
          <w:b/>
          <w:bCs/>
          <w:color w:val="312885"/>
          <w:sz w:val="26"/>
          <w:szCs w:val="26"/>
        </w:rPr>
        <w:t>3</w:t>
      </w:r>
      <w:r>
        <w:rPr>
          <w:rFonts w:ascii="Arial" w:hAnsi="Arial" w:cs="Arial"/>
          <w:b/>
          <w:bCs/>
          <w:color w:val="312885"/>
          <w:sz w:val="26"/>
          <w:szCs w:val="26"/>
        </w:rPr>
        <w:t xml:space="preserve">:00 </w:t>
      </w:r>
    </w:p>
    <w:p w14:paraId="382992D0" w14:textId="0924F11D" w:rsidR="006013AA" w:rsidRPr="00283016" w:rsidRDefault="00DF73C6" w:rsidP="00DF73C6">
      <w:pPr>
        <w:jc w:val="both"/>
        <w:rPr>
          <w:rFonts w:ascii="Arial" w:hAnsi="Arial" w:cs="Arial"/>
          <w:b/>
          <w:bCs/>
          <w:color w:val="312885"/>
          <w:sz w:val="26"/>
          <w:szCs w:val="26"/>
        </w:rPr>
      </w:pPr>
      <w:r>
        <w:rPr>
          <w:rFonts w:ascii="Arial" w:hAnsi="Arial" w:cs="Arial"/>
          <w:b/>
          <w:bCs/>
          <w:color w:val="312885"/>
          <w:sz w:val="26"/>
          <w:szCs w:val="26"/>
        </w:rPr>
        <w:t>A cura di: Autorità di Sistema Portuale Mar Tirreno Settentrionale</w:t>
      </w:r>
    </w:p>
    <w:p w14:paraId="3D8CDBE3" w14:textId="77777777" w:rsidR="00DF73C6" w:rsidRDefault="00DF73C6" w:rsidP="00947C27">
      <w:pPr>
        <w:spacing w:line="259" w:lineRule="auto"/>
        <w:jc w:val="both"/>
        <w:rPr>
          <w:rFonts w:ascii="Arial" w:hAnsi="Arial" w:cs="Arial"/>
        </w:rPr>
      </w:pPr>
    </w:p>
    <w:p w14:paraId="5CF77982" w14:textId="77777777" w:rsidR="00947C27" w:rsidRDefault="00947C27" w:rsidP="00947C27">
      <w:pPr>
        <w:spacing w:line="259" w:lineRule="auto"/>
        <w:jc w:val="both"/>
        <w:rPr>
          <w:rFonts w:ascii="Calibri" w:hAnsi="Calibri" w:cs="Calibri"/>
          <w:sz w:val="20"/>
          <w:szCs w:val="20"/>
        </w:rPr>
      </w:pPr>
    </w:p>
    <w:p w14:paraId="36A07F71" w14:textId="715F1DA9" w:rsidR="008F420D" w:rsidRDefault="008F420D" w:rsidP="008F420D">
      <w:pPr>
        <w:ind w:left="-851" w:right="-994"/>
        <w:jc w:val="center"/>
        <w:rPr>
          <w:rFonts w:ascii="Arial" w:hAnsi="Arial" w:cs="Arial"/>
          <w:b/>
          <w:bCs/>
          <w:color w:val="312885"/>
          <w:sz w:val="20"/>
          <w:szCs w:val="20"/>
        </w:rPr>
      </w:pPr>
      <w:r w:rsidRPr="008F420D">
        <w:rPr>
          <w:rFonts w:ascii="Arial" w:hAnsi="Arial" w:cs="Arial"/>
          <w:b/>
          <w:bCs/>
          <w:color w:val="312885"/>
          <w:sz w:val="20"/>
          <w:szCs w:val="20"/>
        </w:rPr>
        <w:t>ABSTRACT</w:t>
      </w:r>
    </w:p>
    <w:p w14:paraId="1F2D439F" w14:textId="77777777" w:rsidR="006D6A56" w:rsidRPr="008F420D" w:rsidRDefault="006D6A56" w:rsidP="008F420D">
      <w:pPr>
        <w:ind w:left="-851" w:right="-994"/>
        <w:jc w:val="center"/>
        <w:rPr>
          <w:rFonts w:ascii="Arial" w:hAnsi="Arial" w:cs="Arial"/>
          <w:b/>
          <w:bCs/>
          <w:color w:val="312885"/>
          <w:sz w:val="20"/>
          <w:szCs w:val="20"/>
        </w:rPr>
      </w:pPr>
    </w:p>
    <w:p w14:paraId="45AA3CC1" w14:textId="77777777" w:rsidR="006D6A56" w:rsidRDefault="006D6A56" w:rsidP="00534D90">
      <w:pPr>
        <w:spacing w:line="276" w:lineRule="auto"/>
        <w:ind w:left="-851" w:right="-994"/>
        <w:jc w:val="both"/>
        <w:rPr>
          <w:rFonts w:ascii="Arial" w:hAnsi="Arial" w:cs="Arial"/>
          <w:color w:val="312885"/>
          <w:sz w:val="20"/>
          <w:szCs w:val="20"/>
        </w:rPr>
      </w:pPr>
      <w:r w:rsidRPr="006D6A56">
        <w:rPr>
          <w:rFonts w:ascii="Arial" w:hAnsi="Arial" w:cs="Arial"/>
          <w:color w:val="312885"/>
          <w:sz w:val="20"/>
          <w:szCs w:val="20"/>
        </w:rPr>
        <w:t>Con il contributo di vari esponenti di rilievo del mondo marittimo e portuale ed il coordinamento del Centro Studi SRM (collegato al Gruppo Intesa Sanpaolo), dibattito dell’evento cercherà di approfondire il ruolo strategico dei porti come volano di crescita dei territori, nel contesto economico e geopolitico attuale, con una visione costruttiva e propositiva dando la visione del futuro</w:t>
      </w:r>
    </w:p>
    <w:p w14:paraId="0605DC17" w14:textId="0101D2EE" w:rsidR="008F420D" w:rsidRDefault="006D6A56" w:rsidP="00534D90">
      <w:pPr>
        <w:spacing w:line="276" w:lineRule="auto"/>
        <w:ind w:left="-851" w:right="-994"/>
        <w:jc w:val="both"/>
        <w:rPr>
          <w:rFonts w:ascii="Arial" w:hAnsi="Arial" w:cs="Arial"/>
          <w:color w:val="312885"/>
          <w:sz w:val="20"/>
          <w:szCs w:val="20"/>
        </w:rPr>
      </w:pPr>
      <w:r>
        <w:rPr>
          <w:rFonts w:ascii="Arial" w:hAnsi="Arial" w:cs="Arial"/>
          <w:color w:val="312885"/>
          <w:sz w:val="20"/>
          <w:szCs w:val="20"/>
        </w:rPr>
        <w:t>Verrano forniti</w:t>
      </w:r>
      <w:r w:rsidRPr="006D6A56">
        <w:rPr>
          <w:rFonts w:ascii="Arial" w:hAnsi="Arial" w:cs="Arial"/>
          <w:color w:val="312885"/>
          <w:sz w:val="20"/>
          <w:szCs w:val="20"/>
        </w:rPr>
        <w:t xml:space="preserve"> spunti di analisi e riflessione per il Sistema portuale del tirreno Settentrionale, cercando di individuare percorsi di sviluppo da intraprendere per questa grande infrastruttura e la correlata esigenza di adeguare e reperire le figure professionali ai mutati scenari con adeguate ed innovative proposte formative che possano sempre più rispondere agli scali di nuova generazione.</w:t>
      </w:r>
    </w:p>
    <w:p w14:paraId="08C17C37" w14:textId="77777777" w:rsidR="008F420D" w:rsidRDefault="008F420D" w:rsidP="00534D90">
      <w:pPr>
        <w:spacing w:line="276" w:lineRule="auto"/>
        <w:ind w:left="-851" w:right="-994"/>
        <w:jc w:val="both"/>
        <w:rPr>
          <w:rFonts w:ascii="Arial" w:hAnsi="Arial" w:cs="Arial"/>
          <w:color w:val="312885"/>
          <w:sz w:val="20"/>
          <w:szCs w:val="20"/>
        </w:rPr>
      </w:pPr>
    </w:p>
    <w:p w14:paraId="4CCD8275" w14:textId="77777777" w:rsidR="008F420D" w:rsidRDefault="008F420D" w:rsidP="00534D90">
      <w:pPr>
        <w:spacing w:line="276" w:lineRule="auto"/>
        <w:ind w:left="-851" w:right="-994"/>
        <w:jc w:val="both"/>
        <w:rPr>
          <w:rFonts w:ascii="Arial" w:hAnsi="Arial" w:cs="Arial"/>
          <w:color w:val="312885"/>
          <w:sz w:val="20"/>
          <w:szCs w:val="20"/>
        </w:rPr>
      </w:pPr>
    </w:p>
    <w:p w14:paraId="09211835"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t xml:space="preserve">Apertura dei Lavori: </w:t>
      </w:r>
      <w:r w:rsidRPr="00544083">
        <w:rPr>
          <w:rFonts w:ascii="Arial" w:hAnsi="Arial" w:cs="Arial"/>
          <w:color w:val="312885"/>
          <w:sz w:val="20"/>
          <w:szCs w:val="20"/>
        </w:rPr>
        <w:t>Momento musicale a cura dell’Associazione Livorno Classica</w:t>
      </w:r>
    </w:p>
    <w:p w14:paraId="55AA639F"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color w:val="312885"/>
          <w:sz w:val="20"/>
          <w:szCs w:val="20"/>
        </w:rPr>
        <w:t>Saluti istituzionali</w:t>
      </w:r>
    </w:p>
    <w:p w14:paraId="04BCB7B6" w14:textId="77777777" w:rsidR="00544083" w:rsidRPr="00544083" w:rsidRDefault="00544083" w:rsidP="00534D90">
      <w:pPr>
        <w:spacing w:line="276" w:lineRule="auto"/>
        <w:ind w:left="-851" w:right="-994"/>
        <w:jc w:val="both"/>
        <w:rPr>
          <w:rFonts w:ascii="Arial" w:hAnsi="Arial" w:cs="Arial"/>
          <w:b/>
          <w:bCs/>
          <w:color w:val="312885"/>
          <w:sz w:val="20"/>
          <w:szCs w:val="20"/>
        </w:rPr>
      </w:pPr>
      <w:r w:rsidRPr="00544083">
        <w:rPr>
          <w:rFonts w:ascii="Arial" w:hAnsi="Arial" w:cs="Arial"/>
          <w:color w:val="312885"/>
          <w:sz w:val="20"/>
          <w:szCs w:val="20"/>
        </w:rPr>
        <w:t>Moderatore:</w:t>
      </w:r>
      <w:r w:rsidRPr="00544083">
        <w:rPr>
          <w:rFonts w:ascii="Arial" w:hAnsi="Arial" w:cs="Arial"/>
          <w:b/>
          <w:bCs/>
          <w:color w:val="312885"/>
          <w:sz w:val="20"/>
          <w:szCs w:val="20"/>
        </w:rPr>
        <w:t xml:space="preserve"> Alessandro Panaro – Head Maritime &amp; Energy SRM</w:t>
      </w:r>
    </w:p>
    <w:p w14:paraId="1E376F4C" w14:textId="77777777" w:rsidR="00544083" w:rsidRDefault="00544083" w:rsidP="00534D90">
      <w:pPr>
        <w:spacing w:line="276" w:lineRule="auto"/>
        <w:ind w:left="-851" w:right="-994"/>
        <w:jc w:val="both"/>
        <w:rPr>
          <w:rFonts w:ascii="Arial" w:hAnsi="Arial" w:cs="Arial"/>
          <w:b/>
          <w:bCs/>
          <w:color w:val="312885"/>
          <w:sz w:val="20"/>
          <w:szCs w:val="20"/>
        </w:rPr>
      </w:pPr>
    </w:p>
    <w:p w14:paraId="56E078A3" w14:textId="6A67766F" w:rsidR="00544083" w:rsidRPr="00544083" w:rsidRDefault="00544083" w:rsidP="00534D90">
      <w:pPr>
        <w:spacing w:line="276" w:lineRule="auto"/>
        <w:ind w:left="-851" w:right="-994"/>
        <w:jc w:val="both"/>
        <w:rPr>
          <w:rFonts w:ascii="Arial" w:hAnsi="Arial" w:cs="Arial"/>
          <w:b/>
          <w:bCs/>
          <w:color w:val="FF0000"/>
          <w:sz w:val="20"/>
          <w:szCs w:val="20"/>
        </w:rPr>
      </w:pPr>
      <w:r w:rsidRPr="00544083">
        <w:rPr>
          <w:rFonts w:ascii="Arial" w:hAnsi="Arial" w:cs="Arial"/>
          <w:b/>
          <w:bCs/>
          <w:color w:val="FF0000"/>
          <w:sz w:val="20"/>
          <w:szCs w:val="20"/>
        </w:rPr>
        <w:t>9.30: PANEL INFRASTRUTTURE E SVILUPPO DELLA PORTUALITÀ</w:t>
      </w:r>
    </w:p>
    <w:p w14:paraId="7C80F5E7" w14:textId="77777777" w:rsidR="00544083" w:rsidRPr="00544083" w:rsidRDefault="00544083" w:rsidP="00534D90">
      <w:pPr>
        <w:spacing w:line="276" w:lineRule="auto"/>
        <w:ind w:left="-851" w:right="-994"/>
        <w:jc w:val="both"/>
        <w:rPr>
          <w:rFonts w:ascii="Arial" w:hAnsi="Arial" w:cs="Arial"/>
          <w:b/>
          <w:bCs/>
          <w:color w:val="312885"/>
          <w:sz w:val="20"/>
          <w:szCs w:val="20"/>
        </w:rPr>
      </w:pPr>
      <w:r w:rsidRPr="00544083">
        <w:rPr>
          <w:rFonts w:ascii="Arial" w:hAnsi="Arial" w:cs="Arial"/>
          <w:b/>
          <w:bCs/>
          <w:color w:val="312885"/>
          <w:sz w:val="20"/>
          <w:szCs w:val="20"/>
        </w:rPr>
        <w:t>Relatori:</w:t>
      </w:r>
    </w:p>
    <w:p w14:paraId="7A66A64F"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t>Rodolfo Giampieri</w:t>
      </w:r>
      <w:r w:rsidRPr="00544083">
        <w:rPr>
          <w:rFonts w:ascii="Arial" w:hAnsi="Arial" w:cs="Arial"/>
          <w:color w:val="312885"/>
          <w:sz w:val="20"/>
          <w:szCs w:val="20"/>
        </w:rPr>
        <w:t xml:space="preserve"> – Presidente Assoporti</w:t>
      </w:r>
    </w:p>
    <w:p w14:paraId="4F072D98"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t>Fabrizio Maronta</w:t>
      </w:r>
      <w:r w:rsidRPr="00544083">
        <w:rPr>
          <w:rFonts w:ascii="Arial" w:hAnsi="Arial" w:cs="Arial"/>
          <w:color w:val="312885"/>
          <w:sz w:val="20"/>
          <w:szCs w:val="20"/>
        </w:rPr>
        <w:t xml:space="preserve"> - Redattore, consigliere scientifico e responsabile delle relazioni internazionali di Limes</w:t>
      </w:r>
    </w:p>
    <w:p w14:paraId="616CF4A9"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t>Antonello Fontanili</w:t>
      </w:r>
      <w:r w:rsidRPr="00544083">
        <w:rPr>
          <w:rFonts w:ascii="Arial" w:hAnsi="Arial" w:cs="Arial"/>
          <w:color w:val="312885"/>
          <w:sz w:val="20"/>
          <w:szCs w:val="20"/>
        </w:rPr>
        <w:t xml:space="preserve"> – Direttore Uniontrasporti</w:t>
      </w:r>
    </w:p>
    <w:p w14:paraId="2BF2EC6F" w14:textId="77777777" w:rsidR="00544083" w:rsidRP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t>Sabrina De Filippis</w:t>
      </w:r>
      <w:r w:rsidRPr="00544083">
        <w:rPr>
          <w:rFonts w:ascii="Arial" w:hAnsi="Arial" w:cs="Arial"/>
          <w:color w:val="312885"/>
          <w:sz w:val="20"/>
          <w:szCs w:val="20"/>
        </w:rPr>
        <w:t xml:space="preserve"> – CEO Mercitalia Logistics</w:t>
      </w:r>
    </w:p>
    <w:p w14:paraId="21652D87" w14:textId="77777777" w:rsidR="00544083" w:rsidRDefault="00544083" w:rsidP="00534D90">
      <w:pPr>
        <w:spacing w:line="276" w:lineRule="auto"/>
        <w:ind w:left="-851" w:right="-994"/>
        <w:jc w:val="both"/>
        <w:rPr>
          <w:rFonts w:ascii="Arial" w:hAnsi="Arial" w:cs="Arial"/>
          <w:color w:val="312885"/>
          <w:sz w:val="20"/>
          <w:szCs w:val="20"/>
        </w:rPr>
      </w:pPr>
      <w:r w:rsidRPr="00544083">
        <w:rPr>
          <w:rFonts w:ascii="Arial" w:hAnsi="Arial" w:cs="Arial"/>
          <w:b/>
          <w:bCs/>
          <w:color w:val="312885"/>
          <w:sz w:val="20"/>
          <w:szCs w:val="20"/>
        </w:rPr>
        <w:lastRenderedPageBreak/>
        <w:t>Roberta Macii</w:t>
      </w:r>
      <w:r w:rsidRPr="00544083">
        <w:rPr>
          <w:rFonts w:ascii="Arial" w:hAnsi="Arial" w:cs="Arial"/>
          <w:color w:val="312885"/>
          <w:sz w:val="20"/>
          <w:szCs w:val="20"/>
        </w:rPr>
        <w:t xml:space="preserve"> – Vice Commissario Struttura Darsena Europa e Dirigente AdSP MTS – Direzione appalti, contratti, interventi strategici e programmazione negoziata</w:t>
      </w:r>
    </w:p>
    <w:p w14:paraId="7DC1FF04" w14:textId="77777777" w:rsidR="00544083" w:rsidRDefault="00544083" w:rsidP="00534D90">
      <w:pPr>
        <w:spacing w:line="276" w:lineRule="auto"/>
        <w:ind w:left="-851" w:right="-994"/>
        <w:jc w:val="both"/>
        <w:rPr>
          <w:rFonts w:ascii="Arial" w:hAnsi="Arial" w:cs="Arial"/>
          <w:color w:val="312885"/>
          <w:sz w:val="20"/>
          <w:szCs w:val="20"/>
        </w:rPr>
      </w:pPr>
    </w:p>
    <w:p w14:paraId="28390F32" w14:textId="77777777" w:rsidR="00544083" w:rsidRDefault="00544083" w:rsidP="00534D90">
      <w:pPr>
        <w:spacing w:line="276" w:lineRule="auto"/>
        <w:ind w:left="-851" w:right="-994"/>
        <w:jc w:val="both"/>
        <w:rPr>
          <w:rFonts w:ascii="Arial" w:hAnsi="Arial" w:cs="Arial"/>
          <w:color w:val="312885"/>
          <w:sz w:val="20"/>
          <w:szCs w:val="20"/>
        </w:rPr>
      </w:pPr>
    </w:p>
    <w:p w14:paraId="59B775AF" w14:textId="77777777" w:rsidR="00544083" w:rsidRPr="00544083" w:rsidRDefault="00544083" w:rsidP="00534D90">
      <w:pPr>
        <w:spacing w:line="276" w:lineRule="auto"/>
        <w:ind w:left="-851" w:right="-994"/>
        <w:jc w:val="both"/>
        <w:rPr>
          <w:rFonts w:ascii="Arial" w:hAnsi="Arial" w:cs="Arial"/>
          <w:color w:val="312885"/>
          <w:sz w:val="20"/>
          <w:szCs w:val="20"/>
        </w:rPr>
      </w:pPr>
    </w:p>
    <w:p w14:paraId="4190474B" w14:textId="77777777" w:rsidR="00544083" w:rsidRPr="00544083" w:rsidRDefault="00544083" w:rsidP="00534D90">
      <w:pPr>
        <w:spacing w:line="276" w:lineRule="auto"/>
        <w:ind w:left="-851" w:right="-994"/>
        <w:jc w:val="both"/>
        <w:rPr>
          <w:rFonts w:ascii="Arial" w:hAnsi="Arial" w:cs="Arial"/>
          <w:b/>
          <w:bCs/>
          <w:color w:val="FF0000"/>
          <w:sz w:val="20"/>
          <w:szCs w:val="20"/>
        </w:rPr>
      </w:pPr>
      <w:r w:rsidRPr="00544083">
        <w:rPr>
          <w:rFonts w:ascii="Arial" w:hAnsi="Arial" w:cs="Arial"/>
          <w:b/>
          <w:bCs/>
          <w:color w:val="FF0000"/>
          <w:sz w:val="20"/>
          <w:szCs w:val="20"/>
        </w:rPr>
        <w:t>10.30: PANEL LOGISTICA, INTERMODALITÀ E INNOVAZIONE</w:t>
      </w:r>
    </w:p>
    <w:p w14:paraId="06D4AD8D" w14:textId="77777777" w:rsidR="00544083" w:rsidRDefault="00544083" w:rsidP="00534D90">
      <w:pPr>
        <w:spacing w:line="276" w:lineRule="auto"/>
        <w:ind w:left="-851" w:right="-994"/>
        <w:jc w:val="both"/>
        <w:rPr>
          <w:rFonts w:ascii="Arial" w:hAnsi="Arial" w:cs="Arial"/>
          <w:b/>
          <w:bCs/>
          <w:color w:val="312885"/>
          <w:sz w:val="20"/>
          <w:szCs w:val="20"/>
        </w:rPr>
      </w:pPr>
    </w:p>
    <w:p w14:paraId="570BEB60" w14:textId="3D267148"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Giovanni Giamminola</w:t>
      </w:r>
      <w:r w:rsidRPr="00534D90">
        <w:rPr>
          <w:rFonts w:ascii="Arial" w:hAnsi="Arial" w:cs="Arial"/>
          <w:color w:val="312885"/>
          <w:sz w:val="20"/>
          <w:szCs w:val="20"/>
        </w:rPr>
        <w:t xml:space="preserve"> – Direttore ENIA, ENTE NAZIONALE per l'INTELLIGENZA ARTIFICIALE</w:t>
      </w:r>
    </w:p>
    <w:p w14:paraId="7F51A7A0"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Carmine America</w:t>
      </w:r>
      <w:r w:rsidRPr="00534D90">
        <w:rPr>
          <w:rFonts w:ascii="Arial" w:hAnsi="Arial" w:cs="Arial"/>
          <w:color w:val="312885"/>
          <w:sz w:val="20"/>
          <w:szCs w:val="20"/>
        </w:rPr>
        <w:t xml:space="preserve"> – CEO Startup Prima Sidera</w:t>
      </w:r>
    </w:p>
    <w:p w14:paraId="7A989896"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Giovanni Satta</w:t>
      </w:r>
      <w:r w:rsidRPr="00534D90">
        <w:rPr>
          <w:rFonts w:ascii="Arial" w:hAnsi="Arial" w:cs="Arial"/>
          <w:color w:val="312885"/>
          <w:sz w:val="20"/>
          <w:szCs w:val="20"/>
        </w:rPr>
        <w:t xml:space="preserve"> – Professore Associato Università di Genova - Componente del Consiglio direttivo del Centro italiano di eccellenza sulla logistica, i trasporti e le infrastrutture - CIELI</w:t>
      </w:r>
    </w:p>
    <w:p w14:paraId="4B22AF3F"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Antonella Querci</w:t>
      </w:r>
      <w:r w:rsidRPr="00534D90">
        <w:rPr>
          <w:rFonts w:ascii="Arial" w:hAnsi="Arial" w:cs="Arial"/>
          <w:color w:val="312885"/>
          <w:sz w:val="20"/>
          <w:szCs w:val="20"/>
        </w:rPr>
        <w:t xml:space="preserve"> – Dirigente AdSP MTS - Direzione Sviluppo, Programmi Europei e Innovazione</w:t>
      </w:r>
    </w:p>
    <w:p w14:paraId="0CA9EE5D"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Adrian Butnaru</w:t>
      </w:r>
      <w:r w:rsidRPr="00534D90">
        <w:rPr>
          <w:rFonts w:ascii="Arial" w:hAnsi="Arial" w:cs="Arial"/>
          <w:color w:val="312885"/>
          <w:sz w:val="20"/>
          <w:szCs w:val="20"/>
        </w:rPr>
        <w:t xml:space="preserve"> – Esperto di innovazione, formazione e sviluppo in ambito portuale e logistico sul porto di Rotterdam</w:t>
      </w:r>
    </w:p>
    <w:p w14:paraId="7219C11E" w14:textId="77777777" w:rsidR="00544083" w:rsidRDefault="00544083" w:rsidP="00534D90">
      <w:pPr>
        <w:spacing w:line="276" w:lineRule="auto"/>
        <w:ind w:left="-851" w:right="-994"/>
        <w:jc w:val="both"/>
        <w:rPr>
          <w:rFonts w:ascii="Arial" w:hAnsi="Arial" w:cs="Arial"/>
          <w:b/>
          <w:bCs/>
          <w:color w:val="312885"/>
          <w:sz w:val="20"/>
          <w:szCs w:val="20"/>
        </w:rPr>
      </w:pPr>
    </w:p>
    <w:p w14:paraId="6E2A1D88" w14:textId="2812BE42" w:rsidR="00544083" w:rsidRPr="00544083" w:rsidRDefault="00544083" w:rsidP="00534D90">
      <w:pPr>
        <w:spacing w:line="276" w:lineRule="auto"/>
        <w:ind w:left="-851" w:right="-994"/>
        <w:jc w:val="both"/>
        <w:rPr>
          <w:rFonts w:ascii="Arial" w:hAnsi="Arial" w:cs="Arial"/>
          <w:b/>
          <w:bCs/>
          <w:color w:val="FF0000"/>
          <w:sz w:val="20"/>
          <w:szCs w:val="20"/>
        </w:rPr>
      </w:pPr>
      <w:r w:rsidRPr="00544083">
        <w:rPr>
          <w:rFonts w:ascii="Arial" w:hAnsi="Arial" w:cs="Arial"/>
          <w:b/>
          <w:bCs/>
          <w:color w:val="FF0000"/>
          <w:sz w:val="20"/>
          <w:szCs w:val="20"/>
        </w:rPr>
        <w:t>11.30: PANEL FORMAZIONE E NUOVE PROFESSIONALITÀ</w:t>
      </w:r>
    </w:p>
    <w:p w14:paraId="16F4B768" w14:textId="77777777" w:rsidR="00534D90" w:rsidRDefault="00534D90" w:rsidP="00534D90">
      <w:pPr>
        <w:spacing w:line="276" w:lineRule="auto"/>
        <w:ind w:left="-851" w:right="-994"/>
        <w:jc w:val="both"/>
        <w:rPr>
          <w:rFonts w:ascii="Arial" w:hAnsi="Arial" w:cs="Arial"/>
          <w:color w:val="312885"/>
          <w:sz w:val="20"/>
          <w:szCs w:val="20"/>
        </w:rPr>
      </w:pPr>
    </w:p>
    <w:p w14:paraId="60BBC9A3" w14:textId="6A6A9C22"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Fabrizio Monticelli</w:t>
      </w:r>
      <w:r w:rsidRPr="00534D90">
        <w:rPr>
          <w:rFonts w:ascii="Arial" w:hAnsi="Arial" w:cs="Arial"/>
          <w:color w:val="312885"/>
          <w:sz w:val="20"/>
          <w:szCs w:val="20"/>
        </w:rPr>
        <w:t xml:space="preserve"> – Direttore Polo ForMARE</w:t>
      </w:r>
    </w:p>
    <w:p w14:paraId="1F336D53"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Oliviero Baccelli</w:t>
      </w:r>
      <w:r w:rsidRPr="00534D90">
        <w:rPr>
          <w:rFonts w:ascii="Arial" w:hAnsi="Arial" w:cs="Arial"/>
          <w:color w:val="312885"/>
          <w:sz w:val="20"/>
          <w:szCs w:val="20"/>
        </w:rPr>
        <w:t xml:space="preserve"> – Direttore del programma di Master MEMIT in Trasporti, Logistica e Infrastrutture – Responsabile dell'area trasporti del Centro di ricerca GREEN dell’Università Bocconi</w:t>
      </w:r>
    </w:p>
    <w:p w14:paraId="3265C272" w14:textId="5E4521CE" w:rsidR="003B56BB" w:rsidRPr="00534D90" w:rsidRDefault="003B56BB" w:rsidP="00534D90">
      <w:pPr>
        <w:spacing w:line="276" w:lineRule="auto"/>
        <w:ind w:left="-851" w:right="-994"/>
        <w:jc w:val="both"/>
        <w:rPr>
          <w:rFonts w:ascii="Arial" w:hAnsi="Arial" w:cs="Arial"/>
          <w:color w:val="312885"/>
          <w:sz w:val="20"/>
          <w:szCs w:val="20"/>
        </w:rPr>
      </w:pPr>
      <w:r w:rsidRPr="003B56BB">
        <w:rPr>
          <w:rFonts w:ascii="Arial" w:hAnsi="Arial" w:cs="Arial"/>
          <w:b/>
          <w:bCs/>
          <w:color w:val="312885"/>
          <w:sz w:val="20"/>
          <w:szCs w:val="20"/>
        </w:rPr>
        <w:t>Tiziana Murgia</w:t>
      </w:r>
      <w:r w:rsidRPr="003B56BB">
        <w:rPr>
          <w:rFonts w:ascii="Arial" w:hAnsi="Arial" w:cs="Arial"/>
          <w:color w:val="312885"/>
          <w:sz w:val="20"/>
          <w:szCs w:val="20"/>
        </w:rPr>
        <w:t xml:space="preserve"> La situazione dei porti italiani – Assoporti (Associazione Porti Italiani).</w:t>
      </w:r>
    </w:p>
    <w:p w14:paraId="7AD34151"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Nicolò Berghinz</w:t>
      </w:r>
      <w:r w:rsidRPr="00534D90">
        <w:rPr>
          <w:rFonts w:ascii="Arial" w:hAnsi="Arial" w:cs="Arial"/>
          <w:color w:val="312885"/>
          <w:sz w:val="20"/>
          <w:szCs w:val="20"/>
        </w:rPr>
        <w:t xml:space="preserve"> - Responsabile Sviluppo, Relazioni Esterne e Public Affairs di ALIS</w:t>
      </w:r>
    </w:p>
    <w:p w14:paraId="157DC1E8"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b/>
          <w:bCs/>
          <w:color w:val="312885"/>
          <w:sz w:val="20"/>
          <w:szCs w:val="20"/>
        </w:rPr>
        <w:t>Nicola Castellano</w:t>
      </w:r>
      <w:r w:rsidRPr="00534D90">
        <w:rPr>
          <w:rFonts w:ascii="Arial" w:hAnsi="Arial" w:cs="Arial"/>
          <w:color w:val="312885"/>
          <w:sz w:val="20"/>
          <w:szCs w:val="20"/>
        </w:rPr>
        <w:t xml:space="preserve"> – Professore Università di Pisa – Direttore Polo Universitario “Sistemi Logistici”</w:t>
      </w:r>
    </w:p>
    <w:p w14:paraId="14848FF7" w14:textId="77777777" w:rsidR="00544083" w:rsidRPr="00534D90" w:rsidRDefault="00544083" w:rsidP="00534D90">
      <w:pPr>
        <w:spacing w:line="276" w:lineRule="auto"/>
        <w:ind w:left="-851" w:right="-994"/>
        <w:jc w:val="center"/>
        <w:rPr>
          <w:rFonts w:ascii="Arial" w:hAnsi="Arial" w:cs="Arial"/>
          <w:color w:val="312885"/>
          <w:sz w:val="20"/>
          <w:szCs w:val="20"/>
        </w:rPr>
      </w:pPr>
    </w:p>
    <w:p w14:paraId="3C93B06D" w14:textId="77777777" w:rsidR="00544083" w:rsidRPr="00544083" w:rsidRDefault="00544083" w:rsidP="00534D90">
      <w:pPr>
        <w:spacing w:line="276" w:lineRule="auto"/>
        <w:ind w:left="-851" w:right="-994"/>
        <w:jc w:val="center"/>
        <w:rPr>
          <w:rFonts w:ascii="Arial" w:hAnsi="Arial" w:cs="Arial"/>
          <w:b/>
          <w:bCs/>
          <w:color w:val="312885"/>
          <w:sz w:val="20"/>
          <w:szCs w:val="20"/>
        </w:rPr>
      </w:pPr>
      <w:r w:rsidRPr="00544083">
        <w:rPr>
          <w:rFonts w:ascii="Arial" w:hAnsi="Arial" w:cs="Arial"/>
          <w:b/>
          <w:bCs/>
          <w:color w:val="312885"/>
          <w:sz w:val="20"/>
          <w:szCs w:val="20"/>
        </w:rPr>
        <w:t>DESCRIZIONE ESTESA:</w:t>
      </w:r>
    </w:p>
    <w:p w14:paraId="63CAAE9E" w14:textId="77777777" w:rsidR="00534D90" w:rsidRDefault="00534D90" w:rsidP="00534D90">
      <w:pPr>
        <w:spacing w:line="276" w:lineRule="auto"/>
        <w:ind w:left="-851" w:right="-994"/>
        <w:jc w:val="both"/>
        <w:rPr>
          <w:rFonts w:ascii="Arial" w:hAnsi="Arial" w:cs="Arial"/>
          <w:b/>
          <w:bCs/>
          <w:color w:val="312885"/>
          <w:sz w:val="20"/>
          <w:szCs w:val="20"/>
        </w:rPr>
      </w:pPr>
    </w:p>
    <w:p w14:paraId="08E41A32" w14:textId="452CD3EB"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L’evento va inquadrato nel particolare momento storico che sta vivendo la nostra economia dove, con le complessità geopolitiche (guerre, crisi energetiche), le sfide commerciali (dazi) e le trasformazioni imposte dai nuovi modello di sviluppo sostenibili e digitali, i nostri porti vanno assumendo un’importanza sempre più strategica per il sistema Paese.</w:t>
      </w:r>
    </w:p>
    <w:p w14:paraId="31CDA66A"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Il porto non è più semplice snodo di traffico ma è chiamato ad essere un driver di sviluppo del territorio, coordinatore di un’articolata filiera dei trasporti (stradale e via ferro) e produttiva. Uno scalo oggi è catalizzatore di merci e passeggeri e quindi è, in primo luogo uno dei “responsabili” dell’efficienza logistica di un’area vasta che include il territorio regionale ma che proietta la sua attività nel Mediterraneo con le rotte di breve raggio e lungo le grandi direttrici oceaniche; in secondo luogo, il porto è anche chiave dello sviluppo turistico con i suoi flussi passeggeri e crociere che hanno esigenza di raggiungere le più attrattive destinazioni di un territorio.</w:t>
      </w:r>
    </w:p>
    <w:p w14:paraId="3975F777"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 xml:space="preserve">Oggi grandi sfide interessano gli scali italiani, non solo quella di mantenere le proprie infrastrutture moderne e competitive alle mutate esigenze dello shipping (gigantismo navale) ma anche quelle di essere strumenti che dovranno guidare il processo di decarbonizzazione e digitalizzazione di tutto il sistema economico del Paese. Si parla oggi di intelligenza artificiale, tracciamento della logistica, intermodalità, carburanti alternativi, nuove rotte commerciali e investimenti del PNRR da realizzare in tempi non lunghi. Ma non solo. </w:t>
      </w:r>
    </w:p>
    <w:p w14:paraId="7DA36A97"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A questi elementi va ad aggiungersi l’esigenza di adeguare e reperire le figure professionali ai mutati scenari con adeguate ed innovative proposte formative che possano sempre più rispondere agli scali di nuova generazione.</w:t>
      </w:r>
    </w:p>
    <w:p w14:paraId="013D254F"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lastRenderedPageBreak/>
        <w:t>Il dibattito dell’evento cercherà di approfondire questi temi con una visione costruttiva e propositiva dando la visione del futuro ma anche fornendo spunti di analisi e riflessione per il Sistema portuale del tirreno Settentrionale, cercando di individuare percorsi di sviluppo da intraprendere per questa grande infrastruttura.</w:t>
      </w:r>
    </w:p>
    <w:p w14:paraId="21CD0452"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Il convegno prevede la sua struttura in tre panel tematici cui saranno presenti relatori di alto livello che saranno chiamati ad effettuare interventi mirati sugli argomenti richiamati.</w:t>
      </w:r>
    </w:p>
    <w:p w14:paraId="512B6F3E"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Panel - Infrastrutture e sviluppo della portualità</w:t>
      </w:r>
    </w:p>
    <w:p w14:paraId="0A577E5F"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La sessione farà emergere il nuovo concetto di infrastruttura al servizio del territorio e delle sue esigenze evidenziando i progetti che si stanno sviluppando e le priorità a livello strategico con un focus sui porti di Livorno e Piombino. Si solleverà inoltre il tema dei gradi progetti infrastrutturali e dei collegamenti con gli altri modi di trasporto e come questi possano migliorare l’efficienza logistica del sistema.</w:t>
      </w:r>
    </w:p>
    <w:p w14:paraId="5997C067"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Panel - Logistica, intermodalità e Innovazione</w:t>
      </w:r>
    </w:p>
    <w:p w14:paraId="2DBD0A9B"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La sessione andrà ad approfondire il driver dell’innovazione e su quali percorsi esso deve essere attivato sulla base del mondo che va trasformandosi. Intelligenza artificiale, sistemi di tracciamento, digitalizzazione dei sistemi portuali, equipment nei terminal di ultima generazione, sono ad esempio alcuni degli argomenti che andranno ad incidere sull’efficienza logistica. Altri porti europei stanno investendo su questi driver, si andrà a discutere su come stanno reagendo gli scali italiani e della Toscana.</w:t>
      </w:r>
    </w:p>
    <w:p w14:paraId="484CB852"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Panel - Formazione e nuove professionalità</w:t>
      </w:r>
    </w:p>
    <w:p w14:paraId="4247FDBA" w14:textId="77777777" w:rsidR="00544083" w:rsidRPr="00534D90" w:rsidRDefault="00544083" w:rsidP="00534D90">
      <w:pPr>
        <w:spacing w:line="276" w:lineRule="auto"/>
        <w:ind w:left="-851" w:right="-994"/>
        <w:jc w:val="both"/>
        <w:rPr>
          <w:rFonts w:ascii="Arial" w:hAnsi="Arial" w:cs="Arial"/>
          <w:color w:val="312885"/>
          <w:sz w:val="20"/>
          <w:szCs w:val="20"/>
        </w:rPr>
      </w:pPr>
      <w:r w:rsidRPr="00534D90">
        <w:rPr>
          <w:rFonts w:ascii="Arial" w:hAnsi="Arial" w:cs="Arial"/>
          <w:color w:val="312885"/>
          <w:sz w:val="20"/>
          <w:szCs w:val="20"/>
        </w:rPr>
        <w:t>La sessione, anch’essa con speaker di alto livello, andrà a focalizzarsi su un tema di forte attualità quale quello delle nuove professionalità che sono richieste in ambito marittimo-portuale. Una formazione più mirata sulle reali, nuovissime esigenze della logistica ma che non deve perdere di vista la tradizione formativa su figure che continuano ad esservi. Quali sono i nuovi profili richiesti e quali saranno quelli del futuro sarà l’argomento cardine di questa parte dell’evento.</w:t>
      </w:r>
    </w:p>
    <w:p w14:paraId="5EDD9D8A" w14:textId="77777777" w:rsidR="00544083" w:rsidRPr="00544083" w:rsidRDefault="00544083" w:rsidP="00534D90">
      <w:pPr>
        <w:spacing w:line="276" w:lineRule="auto"/>
        <w:ind w:left="-851" w:right="-994"/>
        <w:jc w:val="both"/>
        <w:rPr>
          <w:rFonts w:ascii="Arial" w:hAnsi="Arial" w:cs="Arial"/>
          <w:b/>
          <w:bCs/>
          <w:color w:val="312885"/>
          <w:sz w:val="20"/>
          <w:szCs w:val="20"/>
        </w:rPr>
      </w:pPr>
      <w:r w:rsidRPr="00544083">
        <w:rPr>
          <w:rFonts w:ascii="Arial" w:hAnsi="Arial" w:cs="Arial"/>
          <w:b/>
          <w:bCs/>
          <w:color w:val="312885"/>
          <w:sz w:val="20"/>
          <w:szCs w:val="20"/>
        </w:rPr>
        <w:t>_____________________________________________</w:t>
      </w:r>
    </w:p>
    <w:p w14:paraId="76F19038" w14:textId="6AE3B744" w:rsidR="00534D90" w:rsidRPr="00A24D97" w:rsidRDefault="00534D90" w:rsidP="00534D90">
      <w:pPr>
        <w:spacing w:line="276" w:lineRule="auto"/>
        <w:ind w:left="-851" w:right="-994"/>
        <w:jc w:val="both"/>
        <w:rPr>
          <w:rFonts w:ascii="Arial" w:hAnsi="Arial" w:cs="Arial"/>
          <w:b/>
          <w:bCs/>
          <w:color w:val="312885"/>
          <w:sz w:val="20"/>
          <w:szCs w:val="20"/>
        </w:rPr>
      </w:pPr>
      <w:r>
        <w:rPr>
          <w:rFonts w:ascii="Arial" w:hAnsi="Arial" w:cs="Arial"/>
          <w:b/>
          <w:bCs/>
          <w:color w:val="312885"/>
          <w:sz w:val="20"/>
          <w:szCs w:val="20"/>
        </w:rPr>
        <w:t xml:space="preserve">Coordinatore </w:t>
      </w:r>
      <w:r w:rsidRPr="00534D90">
        <w:rPr>
          <w:rFonts w:ascii="Arial" w:hAnsi="Arial" w:cs="Arial"/>
          <w:b/>
          <w:bCs/>
          <w:color w:val="312885"/>
          <w:sz w:val="20"/>
          <w:szCs w:val="20"/>
        </w:rPr>
        <w:t>Autorità di Sistema Portuale Mar Tirreno Settentrionale</w:t>
      </w:r>
      <w:r>
        <w:rPr>
          <w:rFonts w:ascii="Arial" w:hAnsi="Arial" w:cs="Arial"/>
          <w:b/>
          <w:bCs/>
          <w:color w:val="312885"/>
          <w:sz w:val="20"/>
          <w:szCs w:val="20"/>
        </w:rPr>
        <w:t>– Claudio Capuano</w:t>
      </w:r>
    </w:p>
    <w:p w14:paraId="6AD5F7D4" w14:textId="7199D1D7" w:rsidR="008F420D" w:rsidRPr="00A24D97" w:rsidRDefault="008F420D" w:rsidP="00534D90">
      <w:pPr>
        <w:spacing w:line="276" w:lineRule="auto"/>
        <w:ind w:left="-851" w:right="-994"/>
        <w:jc w:val="both"/>
        <w:rPr>
          <w:rFonts w:ascii="Arial" w:hAnsi="Arial" w:cs="Arial"/>
          <w:b/>
          <w:bCs/>
          <w:color w:val="312885"/>
          <w:sz w:val="20"/>
          <w:szCs w:val="20"/>
        </w:rPr>
      </w:pPr>
    </w:p>
    <w:sectPr w:rsidR="008F420D" w:rsidRPr="00A24D97" w:rsidSect="00DF73C6">
      <w:headerReference w:type="default" r:id="rId7"/>
      <w:footerReference w:type="default" r:id="rId8"/>
      <w:pgSz w:w="11906" w:h="16838"/>
      <w:pgMar w:top="2268" w:right="2268" w:bottom="993"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E670" w14:textId="77777777" w:rsidR="007B2F69" w:rsidRDefault="007B2F69" w:rsidP="00DF73C6">
      <w:r>
        <w:separator/>
      </w:r>
    </w:p>
  </w:endnote>
  <w:endnote w:type="continuationSeparator" w:id="0">
    <w:p w14:paraId="0AD8A52E" w14:textId="77777777" w:rsidR="007B2F69" w:rsidRDefault="007B2F69" w:rsidP="00DF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ongti SC">
    <w:altName w:val="Calibri"/>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01"/>
    <w:family w:val="auto"/>
    <w:pitch w:val="variable"/>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09BB" w14:textId="77777777" w:rsidR="00AF2D80" w:rsidRDefault="00AF2D80">
    <w:pPr>
      <w:pStyle w:val="Pidipagina"/>
      <w:jc w:val="right"/>
    </w:pPr>
    <w:r>
      <w:fldChar w:fldCharType="begin"/>
    </w:r>
    <w:r>
      <w:instrText>PAGE   \* MERGEFORMAT</w:instrText>
    </w:r>
    <w:r>
      <w:fldChar w:fldCharType="separate"/>
    </w:r>
    <w:r>
      <w:t>2</w:t>
    </w:r>
    <w:r>
      <w:fldChar w:fldCharType="end"/>
    </w:r>
  </w:p>
  <w:p w14:paraId="25EEDF88" w14:textId="77777777" w:rsidR="00AF2D80" w:rsidRDefault="00AF2D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32B68" w14:textId="77777777" w:rsidR="007B2F69" w:rsidRDefault="007B2F69" w:rsidP="00DF73C6">
      <w:r>
        <w:separator/>
      </w:r>
    </w:p>
  </w:footnote>
  <w:footnote w:type="continuationSeparator" w:id="0">
    <w:p w14:paraId="196E4DB6" w14:textId="77777777" w:rsidR="007B2F69" w:rsidRDefault="007B2F69" w:rsidP="00DF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AC75" w14:textId="1FB8AE73" w:rsidR="00DF73C6" w:rsidRDefault="00000000">
    <w:pPr>
      <w:pStyle w:val="Intestazione"/>
    </w:pPr>
    <w:r>
      <w:rPr>
        <w:noProof/>
      </w:rPr>
      <w:pict w14:anchorId="0F62C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13.4pt;margin-top:-36pt;width:595.25pt;height:170.05pt;z-index:1;mso-wrap-distance-left:0;mso-wrap-distance-right:0" filled="t">
          <v:fill color2="black"/>
          <v:imagedata r:id="rId1" o:title=""/>
          <w10:wrap type="square" side="larg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81815"/>
    <w:multiLevelType w:val="hybridMultilevel"/>
    <w:tmpl w:val="1AB27DF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C972215"/>
    <w:multiLevelType w:val="hybridMultilevel"/>
    <w:tmpl w:val="770219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90085268">
    <w:abstractNumId w:val="1"/>
  </w:num>
  <w:num w:numId="2" w16cid:durableId="206309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D4C"/>
    <w:rsid w:val="00015FEB"/>
    <w:rsid w:val="00031B91"/>
    <w:rsid w:val="000A4FAF"/>
    <w:rsid w:val="000C02A9"/>
    <w:rsid w:val="000D68CC"/>
    <w:rsid w:val="000F56FE"/>
    <w:rsid w:val="00110F9A"/>
    <w:rsid w:val="00116E91"/>
    <w:rsid w:val="001667B3"/>
    <w:rsid w:val="00174835"/>
    <w:rsid w:val="0018240F"/>
    <w:rsid w:val="001B67C7"/>
    <w:rsid w:val="001D65ED"/>
    <w:rsid w:val="0022051A"/>
    <w:rsid w:val="00226AF8"/>
    <w:rsid w:val="00243628"/>
    <w:rsid w:val="00244AB9"/>
    <w:rsid w:val="00257D68"/>
    <w:rsid w:val="002624A1"/>
    <w:rsid w:val="0026253F"/>
    <w:rsid w:val="0026604F"/>
    <w:rsid w:val="00283016"/>
    <w:rsid w:val="00290394"/>
    <w:rsid w:val="002E58C2"/>
    <w:rsid w:val="003943C9"/>
    <w:rsid w:val="003B56BB"/>
    <w:rsid w:val="00433735"/>
    <w:rsid w:val="00450852"/>
    <w:rsid w:val="004810F9"/>
    <w:rsid w:val="004A5F3A"/>
    <w:rsid w:val="00522CE0"/>
    <w:rsid w:val="00534D90"/>
    <w:rsid w:val="0054389C"/>
    <w:rsid w:val="00544083"/>
    <w:rsid w:val="00571D78"/>
    <w:rsid w:val="005C7D6E"/>
    <w:rsid w:val="005E7D94"/>
    <w:rsid w:val="006013AA"/>
    <w:rsid w:val="006150E0"/>
    <w:rsid w:val="006A7C1C"/>
    <w:rsid w:val="006D449F"/>
    <w:rsid w:val="006D6A56"/>
    <w:rsid w:val="006D6AD6"/>
    <w:rsid w:val="006F1C93"/>
    <w:rsid w:val="006F7B08"/>
    <w:rsid w:val="00701B00"/>
    <w:rsid w:val="007A0E91"/>
    <w:rsid w:val="007B2F69"/>
    <w:rsid w:val="007C6667"/>
    <w:rsid w:val="007F38A0"/>
    <w:rsid w:val="007F473E"/>
    <w:rsid w:val="00824A08"/>
    <w:rsid w:val="008315B4"/>
    <w:rsid w:val="00856BF2"/>
    <w:rsid w:val="0087476C"/>
    <w:rsid w:val="008C11B2"/>
    <w:rsid w:val="008F420D"/>
    <w:rsid w:val="00910B88"/>
    <w:rsid w:val="00922579"/>
    <w:rsid w:val="00932008"/>
    <w:rsid w:val="00945121"/>
    <w:rsid w:val="00947C27"/>
    <w:rsid w:val="00967792"/>
    <w:rsid w:val="00973D4C"/>
    <w:rsid w:val="009C5637"/>
    <w:rsid w:val="009D75DA"/>
    <w:rsid w:val="009E71BB"/>
    <w:rsid w:val="00A04924"/>
    <w:rsid w:val="00A24D97"/>
    <w:rsid w:val="00A441E4"/>
    <w:rsid w:val="00A876A4"/>
    <w:rsid w:val="00AA2090"/>
    <w:rsid w:val="00AD39CD"/>
    <w:rsid w:val="00AF2D80"/>
    <w:rsid w:val="00B23EB5"/>
    <w:rsid w:val="00B4400B"/>
    <w:rsid w:val="00B46779"/>
    <w:rsid w:val="00B707CB"/>
    <w:rsid w:val="00C21EFF"/>
    <w:rsid w:val="00C25362"/>
    <w:rsid w:val="00C4255A"/>
    <w:rsid w:val="00CD127F"/>
    <w:rsid w:val="00CE75ED"/>
    <w:rsid w:val="00D333A9"/>
    <w:rsid w:val="00D45DFF"/>
    <w:rsid w:val="00D804BD"/>
    <w:rsid w:val="00D92857"/>
    <w:rsid w:val="00DF73C6"/>
    <w:rsid w:val="00E211B3"/>
    <w:rsid w:val="00E22050"/>
    <w:rsid w:val="00E2443A"/>
    <w:rsid w:val="00EB768B"/>
    <w:rsid w:val="00F119D1"/>
    <w:rsid w:val="00F11CC6"/>
    <w:rsid w:val="00F91E87"/>
    <w:rsid w:val="00FB1C58"/>
    <w:rsid w:val="00FD49E0"/>
    <w:rsid w:val="00FE03AB"/>
    <w:rsid w:val="00FF0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3DAD99"/>
  <w15:chartTrackingRefBased/>
  <w15:docId w15:val="{3EC702FC-F89C-4F5D-A97E-FCA67A5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D78"/>
    <w:pPr>
      <w:suppressAutoHyphens/>
    </w:pPr>
    <w:rPr>
      <w:rFonts w:ascii="Liberation Serif" w:eastAsia="Songti SC" w:hAnsi="Liberation Serif" w:cs="Arial Unicode M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rPr>
      <w:rFonts w:cs="Times New Roman"/>
      <w:lang w:bidi="ar-SA"/>
    </w:rPr>
  </w:style>
  <w:style w:type="paragraph" w:customStyle="1" w:styleId="HeaderandFooter">
    <w:name w:val="Header and Footer"/>
    <w:basedOn w:val="Normale"/>
    <w:pPr>
      <w:suppressLineNumbers/>
      <w:tabs>
        <w:tab w:val="center" w:pos="3685"/>
        <w:tab w:val="right" w:pos="7370"/>
      </w:tabs>
    </w:pPr>
  </w:style>
  <w:style w:type="paragraph" w:styleId="Intestazione">
    <w:name w:val="header"/>
    <w:basedOn w:val="HeaderandFooter"/>
  </w:style>
  <w:style w:type="character" w:styleId="Collegamentoipertestuale">
    <w:name w:val="Hyperlink"/>
    <w:uiPriority w:val="99"/>
    <w:unhideWhenUsed/>
    <w:rsid w:val="008C11B2"/>
    <w:rPr>
      <w:color w:val="467886"/>
      <w:u w:val="single"/>
    </w:rPr>
  </w:style>
  <w:style w:type="character" w:styleId="Menzionenonrisolta">
    <w:name w:val="Unresolved Mention"/>
    <w:uiPriority w:val="99"/>
    <w:semiHidden/>
    <w:unhideWhenUsed/>
    <w:rsid w:val="008C11B2"/>
    <w:rPr>
      <w:color w:val="605E5C"/>
      <w:shd w:val="clear" w:color="auto" w:fill="E1DFDD"/>
    </w:rPr>
  </w:style>
  <w:style w:type="table" w:styleId="Grigliatabella">
    <w:name w:val="Table Grid"/>
    <w:basedOn w:val="Tabellanormale"/>
    <w:uiPriority w:val="39"/>
    <w:rsid w:val="00FD4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3AA"/>
    <w:pPr>
      <w:autoSpaceDE w:val="0"/>
      <w:autoSpaceDN w:val="0"/>
      <w:adjustRightInd w:val="0"/>
    </w:pPr>
    <w:rPr>
      <w:rFonts w:ascii="Consolas" w:eastAsia="Aptos" w:hAnsi="Consolas" w:cs="Consolas"/>
      <w:color w:val="000000"/>
      <w:sz w:val="24"/>
      <w:szCs w:val="24"/>
      <w:lang w:eastAsia="en-US"/>
    </w:rPr>
  </w:style>
  <w:style w:type="paragraph" w:styleId="Paragrafoelenco">
    <w:name w:val="List Paragraph"/>
    <w:basedOn w:val="Normale"/>
    <w:uiPriority w:val="34"/>
    <w:qFormat/>
    <w:rsid w:val="00947C27"/>
    <w:pPr>
      <w:suppressAutoHyphens w:val="0"/>
      <w:spacing w:after="160" w:line="256" w:lineRule="auto"/>
      <w:ind w:left="720"/>
      <w:contextualSpacing/>
    </w:pPr>
    <w:rPr>
      <w:rFonts w:ascii="Aptos" w:eastAsia="Aptos" w:hAnsi="Aptos" w:cs="Arial"/>
      <w:sz w:val="22"/>
      <w:szCs w:val="22"/>
      <w:lang w:eastAsia="en-US" w:bidi="ar-SA"/>
    </w:rPr>
  </w:style>
  <w:style w:type="paragraph" w:styleId="Pidipagina">
    <w:name w:val="footer"/>
    <w:basedOn w:val="Normale"/>
    <w:link w:val="PidipaginaCarattere"/>
    <w:uiPriority w:val="99"/>
    <w:unhideWhenUsed/>
    <w:rsid w:val="00DF73C6"/>
    <w:pPr>
      <w:tabs>
        <w:tab w:val="center" w:pos="4819"/>
        <w:tab w:val="right" w:pos="9638"/>
      </w:tabs>
    </w:pPr>
    <w:rPr>
      <w:rFonts w:cs="Mangal"/>
      <w:szCs w:val="21"/>
    </w:rPr>
  </w:style>
  <w:style w:type="character" w:customStyle="1" w:styleId="PidipaginaCarattere">
    <w:name w:val="Piè di pagina Carattere"/>
    <w:link w:val="Pidipagina"/>
    <w:uiPriority w:val="99"/>
    <w:rsid w:val="00DF73C6"/>
    <w:rPr>
      <w:rFonts w:ascii="Liberation Serif" w:eastAsia="Songti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449">
      <w:bodyDiv w:val="1"/>
      <w:marLeft w:val="0"/>
      <w:marRight w:val="0"/>
      <w:marTop w:val="0"/>
      <w:marBottom w:val="0"/>
      <w:divBdr>
        <w:top w:val="none" w:sz="0" w:space="0" w:color="auto"/>
        <w:left w:val="none" w:sz="0" w:space="0" w:color="auto"/>
        <w:bottom w:val="none" w:sz="0" w:space="0" w:color="auto"/>
        <w:right w:val="none" w:sz="0" w:space="0" w:color="auto"/>
      </w:divBdr>
    </w:div>
    <w:div w:id="315108979">
      <w:bodyDiv w:val="1"/>
      <w:marLeft w:val="0"/>
      <w:marRight w:val="0"/>
      <w:marTop w:val="0"/>
      <w:marBottom w:val="0"/>
      <w:divBdr>
        <w:top w:val="none" w:sz="0" w:space="0" w:color="auto"/>
        <w:left w:val="none" w:sz="0" w:space="0" w:color="auto"/>
        <w:bottom w:val="none" w:sz="0" w:space="0" w:color="auto"/>
        <w:right w:val="none" w:sz="0" w:space="0" w:color="auto"/>
      </w:divBdr>
    </w:div>
    <w:div w:id="474950470">
      <w:bodyDiv w:val="1"/>
      <w:marLeft w:val="0"/>
      <w:marRight w:val="0"/>
      <w:marTop w:val="0"/>
      <w:marBottom w:val="0"/>
      <w:divBdr>
        <w:top w:val="none" w:sz="0" w:space="0" w:color="auto"/>
        <w:left w:val="none" w:sz="0" w:space="0" w:color="auto"/>
        <w:bottom w:val="none" w:sz="0" w:space="0" w:color="auto"/>
        <w:right w:val="none" w:sz="0" w:space="0" w:color="auto"/>
      </w:divBdr>
    </w:div>
    <w:div w:id="506678709">
      <w:bodyDiv w:val="1"/>
      <w:marLeft w:val="0"/>
      <w:marRight w:val="0"/>
      <w:marTop w:val="0"/>
      <w:marBottom w:val="0"/>
      <w:divBdr>
        <w:top w:val="none" w:sz="0" w:space="0" w:color="auto"/>
        <w:left w:val="none" w:sz="0" w:space="0" w:color="auto"/>
        <w:bottom w:val="none" w:sz="0" w:space="0" w:color="auto"/>
        <w:right w:val="none" w:sz="0" w:space="0" w:color="auto"/>
      </w:divBdr>
    </w:div>
    <w:div w:id="522089292">
      <w:bodyDiv w:val="1"/>
      <w:marLeft w:val="0"/>
      <w:marRight w:val="0"/>
      <w:marTop w:val="0"/>
      <w:marBottom w:val="0"/>
      <w:divBdr>
        <w:top w:val="none" w:sz="0" w:space="0" w:color="auto"/>
        <w:left w:val="none" w:sz="0" w:space="0" w:color="auto"/>
        <w:bottom w:val="none" w:sz="0" w:space="0" w:color="auto"/>
        <w:right w:val="none" w:sz="0" w:space="0" w:color="auto"/>
      </w:divBdr>
    </w:div>
    <w:div w:id="804466788">
      <w:bodyDiv w:val="1"/>
      <w:marLeft w:val="0"/>
      <w:marRight w:val="0"/>
      <w:marTop w:val="0"/>
      <w:marBottom w:val="0"/>
      <w:divBdr>
        <w:top w:val="none" w:sz="0" w:space="0" w:color="auto"/>
        <w:left w:val="none" w:sz="0" w:space="0" w:color="auto"/>
        <w:bottom w:val="none" w:sz="0" w:space="0" w:color="auto"/>
        <w:right w:val="none" w:sz="0" w:space="0" w:color="auto"/>
      </w:divBdr>
    </w:div>
    <w:div w:id="833492138">
      <w:bodyDiv w:val="1"/>
      <w:marLeft w:val="0"/>
      <w:marRight w:val="0"/>
      <w:marTop w:val="0"/>
      <w:marBottom w:val="0"/>
      <w:divBdr>
        <w:top w:val="none" w:sz="0" w:space="0" w:color="auto"/>
        <w:left w:val="none" w:sz="0" w:space="0" w:color="auto"/>
        <w:bottom w:val="none" w:sz="0" w:space="0" w:color="auto"/>
        <w:right w:val="none" w:sz="0" w:space="0" w:color="auto"/>
      </w:divBdr>
    </w:div>
    <w:div w:id="940797491">
      <w:bodyDiv w:val="1"/>
      <w:marLeft w:val="0"/>
      <w:marRight w:val="0"/>
      <w:marTop w:val="0"/>
      <w:marBottom w:val="0"/>
      <w:divBdr>
        <w:top w:val="none" w:sz="0" w:space="0" w:color="auto"/>
        <w:left w:val="none" w:sz="0" w:space="0" w:color="auto"/>
        <w:bottom w:val="none" w:sz="0" w:space="0" w:color="auto"/>
        <w:right w:val="none" w:sz="0" w:space="0" w:color="auto"/>
      </w:divBdr>
    </w:div>
    <w:div w:id="1021201829">
      <w:bodyDiv w:val="1"/>
      <w:marLeft w:val="0"/>
      <w:marRight w:val="0"/>
      <w:marTop w:val="0"/>
      <w:marBottom w:val="0"/>
      <w:divBdr>
        <w:top w:val="none" w:sz="0" w:space="0" w:color="auto"/>
        <w:left w:val="none" w:sz="0" w:space="0" w:color="auto"/>
        <w:bottom w:val="none" w:sz="0" w:space="0" w:color="auto"/>
        <w:right w:val="none" w:sz="0" w:space="0" w:color="auto"/>
      </w:divBdr>
    </w:div>
    <w:div w:id="1155999653">
      <w:bodyDiv w:val="1"/>
      <w:marLeft w:val="0"/>
      <w:marRight w:val="0"/>
      <w:marTop w:val="0"/>
      <w:marBottom w:val="0"/>
      <w:divBdr>
        <w:top w:val="none" w:sz="0" w:space="0" w:color="auto"/>
        <w:left w:val="none" w:sz="0" w:space="0" w:color="auto"/>
        <w:bottom w:val="none" w:sz="0" w:space="0" w:color="auto"/>
        <w:right w:val="none" w:sz="0" w:space="0" w:color="auto"/>
      </w:divBdr>
    </w:div>
    <w:div w:id="1452171463">
      <w:bodyDiv w:val="1"/>
      <w:marLeft w:val="0"/>
      <w:marRight w:val="0"/>
      <w:marTop w:val="0"/>
      <w:marBottom w:val="0"/>
      <w:divBdr>
        <w:top w:val="none" w:sz="0" w:space="0" w:color="auto"/>
        <w:left w:val="none" w:sz="0" w:space="0" w:color="auto"/>
        <w:bottom w:val="none" w:sz="0" w:space="0" w:color="auto"/>
        <w:right w:val="none" w:sz="0" w:space="0" w:color="auto"/>
      </w:divBdr>
    </w:div>
    <w:div w:id="1795827213">
      <w:bodyDiv w:val="1"/>
      <w:marLeft w:val="0"/>
      <w:marRight w:val="0"/>
      <w:marTop w:val="0"/>
      <w:marBottom w:val="0"/>
      <w:divBdr>
        <w:top w:val="none" w:sz="0" w:space="0" w:color="auto"/>
        <w:left w:val="none" w:sz="0" w:space="0" w:color="auto"/>
        <w:bottom w:val="none" w:sz="0" w:space="0" w:color="auto"/>
        <w:right w:val="none" w:sz="0" w:space="0" w:color="auto"/>
      </w:divBdr>
    </w:div>
    <w:div w:id="2005430256">
      <w:bodyDiv w:val="1"/>
      <w:marLeft w:val="0"/>
      <w:marRight w:val="0"/>
      <w:marTop w:val="0"/>
      <w:marBottom w:val="0"/>
      <w:divBdr>
        <w:top w:val="none" w:sz="0" w:space="0" w:color="auto"/>
        <w:left w:val="none" w:sz="0" w:space="0" w:color="auto"/>
        <w:bottom w:val="none" w:sz="0" w:space="0" w:color="auto"/>
        <w:right w:val="none" w:sz="0" w:space="0" w:color="auto"/>
      </w:divBdr>
    </w:div>
    <w:div w:id="2008707294">
      <w:bodyDiv w:val="1"/>
      <w:marLeft w:val="0"/>
      <w:marRight w:val="0"/>
      <w:marTop w:val="0"/>
      <w:marBottom w:val="0"/>
      <w:divBdr>
        <w:top w:val="none" w:sz="0" w:space="0" w:color="auto"/>
        <w:left w:val="none" w:sz="0" w:space="0" w:color="auto"/>
        <w:bottom w:val="none" w:sz="0" w:space="0" w:color="auto"/>
        <w:right w:val="none" w:sz="0" w:space="0" w:color="auto"/>
      </w:divBdr>
    </w:div>
    <w:div w:id="2126077632">
      <w:bodyDiv w:val="1"/>
      <w:marLeft w:val="0"/>
      <w:marRight w:val="0"/>
      <w:marTop w:val="0"/>
      <w:marBottom w:val="0"/>
      <w:divBdr>
        <w:top w:val="none" w:sz="0" w:space="0" w:color="auto"/>
        <w:left w:val="none" w:sz="0" w:space="0" w:color="auto"/>
        <w:bottom w:val="none" w:sz="0" w:space="0" w:color="auto"/>
        <w:right w:val="none" w:sz="0" w:space="0" w:color="auto"/>
      </w:divBdr>
    </w:div>
    <w:div w:id="21421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1043</Words>
  <Characters>5948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Cappelletti</dc:creator>
  <cp:keywords/>
  <cp:lastModifiedBy>LaComba, Barbara</cp:lastModifiedBy>
  <cp:revision>14</cp:revision>
  <cp:lastPrinted>2025-04-08T07:56:00Z</cp:lastPrinted>
  <dcterms:created xsi:type="dcterms:W3CDTF">2025-04-19T19:04:00Z</dcterms:created>
  <dcterms:modified xsi:type="dcterms:W3CDTF">2025-04-22T20:48:00Z</dcterms:modified>
</cp:coreProperties>
</file>