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113AD4" w14:textId="2180DB5B" w:rsidR="00FB1C58" w:rsidRDefault="00D804BD">
      <w:pPr>
        <w:jc w:val="center"/>
      </w:pPr>
      <w:r>
        <w:pict w14:anchorId="0F62C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3.4pt;margin-top:-113.4pt;width:595.25pt;height:170.05pt;z-index:251653632;mso-wrap-distance-left:0;mso-wrap-distance-right:0" filled="t">
            <v:fill color2="black"/>
            <v:imagedata r:id="rId5" o:title=""/>
            <w10:wrap type="square" side="largest"/>
          </v:shape>
        </w:pict>
      </w:r>
    </w:p>
    <w:p w14:paraId="5E0A7A61" w14:textId="765C7FDD" w:rsidR="00FB1C58" w:rsidRDefault="00FB1C58" w:rsidP="00932008">
      <w:pPr>
        <w:pStyle w:val="Corpotesto"/>
        <w:spacing w:after="0"/>
      </w:pPr>
    </w:p>
    <w:p w14:paraId="4A029828" w14:textId="77777777" w:rsidR="00226AF8" w:rsidRDefault="00226AF8" w:rsidP="00932008">
      <w:pPr>
        <w:pStyle w:val="Corpotesto"/>
        <w:spacing w:after="0"/>
      </w:pPr>
    </w:p>
    <w:p w14:paraId="10EB47F5" w14:textId="4D44ADCC" w:rsidR="006D449F" w:rsidRDefault="00C25362" w:rsidP="00C25362">
      <w:pPr>
        <w:ind w:left="-851" w:right="-1277"/>
        <w:jc w:val="center"/>
        <w:rPr>
          <w:rFonts w:ascii="Arial" w:hAnsi="Arial" w:cs="Arial"/>
          <w:b/>
          <w:bCs/>
          <w:color w:val="312885"/>
          <w:sz w:val="32"/>
          <w:szCs w:val="32"/>
        </w:rPr>
      </w:pPr>
      <w:r w:rsidRPr="00C25362">
        <w:rPr>
          <w:rFonts w:ascii="Arial" w:hAnsi="Arial" w:cs="Arial"/>
          <w:b/>
          <w:bCs/>
          <w:color w:val="312885"/>
          <w:sz w:val="32"/>
          <w:szCs w:val="32"/>
        </w:rPr>
        <w:t>SICUREZZA NEI PORTI: SIMULAZIONE, EXTENDED REALITY E INGEGNERIA STRATEGICA</w:t>
      </w:r>
    </w:p>
    <w:p w14:paraId="741B7773" w14:textId="77777777" w:rsidR="00C25362" w:rsidRDefault="00C25362" w:rsidP="006D449F">
      <w:pPr>
        <w:jc w:val="center"/>
        <w:rPr>
          <w:rFonts w:ascii="Arial" w:hAnsi="Arial" w:cs="Arial"/>
          <w:b/>
          <w:bCs/>
          <w:color w:val="312885"/>
          <w:sz w:val="32"/>
          <w:szCs w:val="32"/>
        </w:rPr>
      </w:pPr>
    </w:p>
    <w:p w14:paraId="282AF1A9" w14:textId="77777777" w:rsidR="00C25362" w:rsidRPr="006D449F" w:rsidRDefault="00C25362" w:rsidP="006D449F">
      <w:pPr>
        <w:jc w:val="center"/>
        <w:rPr>
          <w:rFonts w:ascii="Arial" w:hAnsi="Arial" w:cs="Arial"/>
          <w:b/>
          <w:bCs/>
          <w:color w:val="312885"/>
          <w:sz w:val="26"/>
          <w:szCs w:val="26"/>
        </w:rPr>
      </w:pPr>
    </w:p>
    <w:p w14:paraId="4ADB691A" w14:textId="77777777" w:rsidR="00283016" w:rsidRDefault="006013AA" w:rsidP="006013AA">
      <w:pPr>
        <w:jc w:val="right"/>
        <w:rPr>
          <w:rFonts w:ascii="Arial" w:hAnsi="Arial" w:cs="Arial"/>
          <w:b/>
          <w:bCs/>
          <w:color w:val="312885"/>
          <w:sz w:val="26"/>
          <w:szCs w:val="26"/>
        </w:rPr>
      </w:pPr>
      <w:r w:rsidRPr="00E211B3">
        <w:rPr>
          <w:rFonts w:ascii="Arial" w:hAnsi="Arial" w:cs="Arial"/>
          <w:b/>
          <w:bCs/>
          <w:color w:val="312885"/>
          <w:sz w:val="26"/>
          <w:szCs w:val="26"/>
        </w:rPr>
        <w:t>1</w:t>
      </w:r>
      <w:r w:rsidR="00283016">
        <w:rPr>
          <w:rFonts w:ascii="Arial" w:hAnsi="Arial" w:cs="Arial"/>
          <w:b/>
          <w:bCs/>
          <w:color w:val="312885"/>
          <w:sz w:val="26"/>
          <w:szCs w:val="26"/>
        </w:rPr>
        <w:t>5</w:t>
      </w:r>
      <w:r w:rsidRPr="00E211B3">
        <w:rPr>
          <w:rFonts w:ascii="Arial" w:hAnsi="Arial" w:cs="Arial"/>
          <w:b/>
          <w:bCs/>
          <w:color w:val="312885"/>
          <w:sz w:val="26"/>
          <w:szCs w:val="26"/>
        </w:rPr>
        <w:t xml:space="preserve"> MAGGIO 2025</w:t>
      </w:r>
    </w:p>
    <w:p w14:paraId="4E50A8B9" w14:textId="1DD3A7E4" w:rsidR="00283016" w:rsidRDefault="00283016" w:rsidP="006013AA">
      <w:pPr>
        <w:jc w:val="right"/>
        <w:rPr>
          <w:rFonts w:ascii="Arial" w:hAnsi="Arial" w:cs="Arial"/>
        </w:rPr>
      </w:pPr>
      <w:r>
        <w:rPr>
          <w:rFonts w:cs="Arial"/>
          <w:color w:val="312885"/>
        </w:rPr>
        <w:t>Acquario di Livorno</w:t>
      </w:r>
      <w:r w:rsidR="006D449F">
        <w:rPr>
          <w:rFonts w:cs="Arial"/>
          <w:color w:val="312885"/>
        </w:rPr>
        <w:t xml:space="preserve"> – Sala Panoramica</w:t>
      </w:r>
    </w:p>
    <w:p w14:paraId="6CDD0D60" w14:textId="77777777" w:rsidR="00283016" w:rsidRDefault="00283016" w:rsidP="00283016">
      <w:pPr>
        <w:jc w:val="both"/>
        <w:rPr>
          <w:rFonts w:ascii="Arial" w:hAnsi="Arial" w:cs="Arial"/>
          <w:b/>
          <w:bCs/>
          <w:color w:val="312885"/>
          <w:sz w:val="26"/>
          <w:szCs w:val="26"/>
        </w:rPr>
      </w:pPr>
    </w:p>
    <w:p w14:paraId="382992D0" w14:textId="53211826" w:rsidR="006013AA" w:rsidRPr="00283016" w:rsidRDefault="00283016" w:rsidP="00571D78">
      <w:pPr>
        <w:ind w:left="-851"/>
        <w:jc w:val="both"/>
        <w:rPr>
          <w:rFonts w:ascii="Arial" w:hAnsi="Arial" w:cs="Arial"/>
          <w:b/>
          <w:bCs/>
          <w:color w:val="312885"/>
          <w:sz w:val="26"/>
          <w:szCs w:val="26"/>
        </w:rPr>
      </w:pPr>
      <w:r w:rsidRPr="00283016">
        <w:rPr>
          <w:rFonts w:ascii="Arial" w:hAnsi="Arial" w:cs="Arial"/>
          <w:b/>
          <w:bCs/>
          <w:color w:val="312885"/>
          <w:sz w:val="26"/>
          <w:szCs w:val="26"/>
        </w:rPr>
        <w:t xml:space="preserve">Convegno </w:t>
      </w:r>
      <w:r w:rsidR="00D92857" w:rsidRPr="00D92857">
        <w:rPr>
          <w:rFonts w:ascii="Arial" w:hAnsi="Arial" w:cs="Arial"/>
          <w:b/>
          <w:bCs/>
          <w:color w:val="312885"/>
          <w:sz w:val="26"/>
          <w:szCs w:val="26"/>
        </w:rPr>
        <w:t>dalle</w:t>
      </w:r>
      <w:r>
        <w:rPr>
          <w:rFonts w:ascii="Arial" w:hAnsi="Arial" w:cs="Arial"/>
          <w:b/>
          <w:bCs/>
          <w:color w:val="312885"/>
          <w:sz w:val="26"/>
          <w:szCs w:val="26"/>
        </w:rPr>
        <w:t xml:space="preserve"> </w:t>
      </w:r>
      <w:r w:rsidR="006D449F">
        <w:rPr>
          <w:rFonts w:ascii="Arial" w:hAnsi="Arial" w:cs="Arial"/>
          <w:b/>
          <w:bCs/>
          <w:color w:val="312885"/>
          <w:sz w:val="26"/>
          <w:szCs w:val="26"/>
        </w:rPr>
        <w:t xml:space="preserve">15:00 </w:t>
      </w:r>
      <w:r w:rsidR="00D92857" w:rsidRPr="00D92857">
        <w:rPr>
          <w:rFonts w:ascii="Arial" w:hAnsi="Arial" w:cs="Arial"/>
          <w:b/>
          <w:bCs/>
          <w:color w:val="312885"/>
          <w:sz w:val="26"/>
          <w:szCs w:val="26"/>
        </w:rPr>
        <w:t>alle 1</w:t>
      </w:r>
      <w:r w:rsidR="006D449F">
        <w:rPr>
          <w:rFonts w:ascii="Arial" w:hAnsi="Arial" w:cs="Arial"/>
          <w:b/>
          <w:bCs/>
          <w:color w:val="312885"/>
          <w:sz w:val="26"/>
          <w:szCs w:val="26"/>
        </w:rPr>
        <w:t>8</w:t>
      </w:r>
      <w:r>
        <w:rPr>
          <w:rFonts w:ascii="Arial" w:hAnsi="Arial" w:cs="Arial"/>
          <w:b/>
          <w:bCs/>
          <w:color w:val="312885"/>
          <w:sz w:val="26"/>
          <w:szCs w:val="26"/>
        </w:rPr>
        <w:t xml:space="preserve">:00 </w:t>
      </w:r>
    </w:p>
    <w:p w14:paraId="320CEF07" w14:textId="77777777" w:rsidR="00E211B3" w:rsidRDefault="00E211B3" w:rsidP="006013AA">
      <w:pPr>
        <w:rPr>
          <w:rFonts w:ascii="Arial" w:hAnsi="Arial" w:cs="Arial"/>
        </w:rPr>
      </w:pPr>
    </w:p>
    <w:p w14:paraId="74D32F4A" w14:textId="77777777" w:rsidR="00226AF8" w:rsidRPr="006D449F" w:rsidRDefault="00226AF8" w:rsidP="006013AA">
      <w:pPr>
        <w:rPr>
          <w:rFonts w:ascii="Arial" w:hAnsi="Arial" w:cs="Arial"/>
        </w:rPr>
      </w:pPr>
    </w:p>
    <w:p w14:paraId="10CAFFD1" w14:textId="28974461" w:rsidR="00571D78" w:rsidRPr="00D804BD" w:rsidRDefault="00571D78" w:rsidP="00571D78">
      <w:pPr>
        <w:ind w:left="-851" w:right="-994"/>
        <w:jc w:val="both"/>
        <w:rPr>
          <w:rFonts w:ascii="Arial" w:hAnsi="Arial" w:cs="Arial"/>
          <w:color w:val="312885"/>
        </w:rPr>
      </w:pPr>
      <w:r w:rsidRPr="00D804BD">
        <w:rPr>
          <w:rFonts w:ascii="Arial" w:hAnsi="Arial" w:cs="Arial"/>
          <w:color w:val="312885"/>
        </w:rPr>
        <w:t xml:space="preserve">La Sicurezza, così come la Sostenibilità economica, sociale e ambientale dono concetti e </w:t>
      </w:r>
      <w:proofErr w:type="spellStart"/>
      <w:r w:rsidRPr="00D804BD">
        <w:rPr>
          <w:rFonts w:ascii="Arial" w:hAnsi="Arial" w:cs="Arial"/>
          <w:color w:val="312885"/>
        </w:rPr>
        <w:t>obettivi</w:t>
      </w:r>
      <w:proofErr w:type="spellEnd"/>
      <w:r w:rsidRPr="00D804BD">
        <w:rPr>
          <w:rFonts w:ascii="Arial" w:hAnsi="Arial" w:cs="Arial"/>
          <w:color w:val="312885"/>
        </w:rPr>
        <w:t xml:space="preserve"> critici in tutti i contesti operativi e i Porti con le loro </w:t>
      </w:r>
      <w:proofErr w:type="spellStart"/>
      <w:r w:rsidRPr="00D804BD">
        <w:rPr>
          <w:rFonts w:ascii="Arial" w:hAnsi="Arial" w:cs="Arial"/>
          <w:color w:val="312885"/>
        </w:rPr>
        <w:t>realta’</w:t>
      </w:r>
      <w:proofErr w:type="spellEnd"/>
      <w:r w:rsidRPr="00D804BD">
        <w:rPr>
          <w:rFonts w:ascii="Arial" w:hAnsi="Arial" w:cs="Arial"/>
          <w:color w:val="312885"/>
        </w:rPr>
        <w:t xml:space="preserve"> interne e con la loro natura legata a </w:t>
      </w:r>
      <w:proofErr w:type="spellStart"/>
      <w:r w:rsidRPr="00D804BD">
        <w:rPr>
          <w:rFonts w:ascii="Arial" w:hAnsi="Arial" w:cs="Arial"/>
          <w:color w:val="312885"/>
        </w:rPr>
        <w:t>dynamic</w:t>
      </w:r>
      <w:proofErr w:type="spellEnd"/>
      <w:r w:rsidRPr="00D804BD">
        <w:rPr>
          <w:rFonts w:ascii="Arial" w:hAnsi="Arial" w:cs="Arial"/>
          <w:color w:val="312885"/>
        </w:rPr>
        <w:t xml:space="preserve"> </w:t>
      </w:r>
      <w:proofErr w:type="spellStart"/>
      <w:r w:rsidRPr="00D804BD">
        <w:rPr>
          <w:rFonts w:ascii="Arial" w:hAnsi="Arial" w:cs="Arial"/>
          <w:color w:val="312885"/>
        </w:rPr>
        <w:t>logistics</w:t>
      </w:r>
      <w:proofErr w:type="spellEnd"/>
      <w:r w:rsidRPr="00D804BD">
        <w:rPr>
          <w:rFonts w:ascii="Arial" w:hAnsi="Arial" w:cs="Arial"/>
          <w:color w:val="312885"/>
        </w:rPr>
        <w:t xml:space="preserve"> </w:t>
      </w:r>
      <w:proofErr w:type="spellStart"/>
      <w:r w:rsidRPr="00D804BD">
        <w:rPr>
          <w:rFonts w:ascii="Arial" w:hAnsi="Arial" w:cs="Arial"/>
          <w:color w:val="312885"/>
        </w:rPr>
        <w:t>netwokrs</w:t>
      </w:r>
      <w:proofErr w:type="spellEnd"/>
      <w:r w:rsidRPr="00D804BD">
        <w:rPr>
          <w:rFonts w:ascii="Arial" w:hAnsi="Arial" w:cs="Arial"/>
          <w:color w:val="312885"/>
        </w:rPr>
        <w:t xml:space="preserve"> devono costantemente calarsi su queste tematiche. L’intervento prevede di fornire una sintesi della nuova disciplina denominata Ingegneria Strategica che </w:t>
      </w:r>
      <w:proofErr w:type="spellStart"/>
      <w:r w:rsidRPr="00D804BD">
        <w:rPr>
          <w:rFonts w:ascii="Arial" w:hAnsi="Arial" w:cs="Arial"/>
          <w:color w:val="312885"/>
        </w:rPr>
        <w:t>e’</w:t>
      </w:r>
      <w:proofErr w:type="spellEnd"/>
      <w:r w:rsidRPr="00D804BD">
        <w:rPr>
          <w:rFonts w:ascii="Arial" w:hAnsi="Arial" w:cs="Arial"/>
          <w:color w:val="312885"/>
        </w:rPr>
        <w:t xml:space="preserve"> un uso combinato di Data Analytics, </w:t>
      </w:r>
      <w:proofErr w:type="spellStart"/>
      <w:r w:rsidRPr="00D804BD">
        <w:rPr>
          <w:rFonts w:ascii="Arial" w:hAnsi="Arial" w:cs="Arial"/>
          <w:color w:val="312885"/>
        </w:rPr>
        <w:t>Modeling</w:t>
      </w:r>
      <w:proofErr w:type="spellEnd"/>
      <w:r w:rsidRPr="00D804BD">
        <w:rPr>
          <w:rFonts w:ascii="Arial" w:hAnsi="Arial" w:cs="Arial"/>
          <w:color w:val="312885"/>
        </w:rPr>
        <w:t xml:space="preserve">, </w:t>
      </w:r>
      <w:proofErr w:type="spellStart"/>
      <w:r w:rsidRPr="00D804BD">
        <w:rPr>
          <w:rFonts w:ascii="Arial" w:hAnsi="Arial" w:cs="Arial"/>
          <w:color w:val="312885"/>
        </w:rPr>
        <w:t>Simulation</w:t>
      </w:r>
      <w:proofErr w:type="spellEnd"/>
      <w:r w:rsidRPr="00D804BD">
        <w:rPr>
          <w:rFonts w:ascii="Arial" w:hAnsi="Arial" w:cs="Arial"/>
          <w:color w:val="312885"/>
        </w:rPr>
        <w:t xml:space="preserve"> e </w:t>
      </w:r>
      <w:proofErr w:type="spellStart"/>
      <w:r w:rsidRPr="00D804BD">
        <w:rPr>
          <w:rFonts w:ascii="Arial" w:hAnsi="Arial" w:cs="Arial"/>
          <w:color w:val="312885"/>
        </w:rPr>
        <w:t>Artificial</w:t>
      </w:r>
      <w:proofErr w:type="spellEnd"/>
      <w:r w:rsidRPr="00D804BD">
        <w:rPr>
          <w:rFonts w:ascii="Arial" w:hAnsi="Arial" w:cs="Arial"/>
          <w:color w:val="312885"/>
        </w:rPr>
        <w:t xml:space="preserve"> Intelligence in </w:t>
      </w:r>
      <w:proofErr w:type="spellStart"/>
      <w:r w:rsidRPr="00D804BD">
        <w:rPr>
          <w:rFonts w:ascii="Arial" w:hAnsi="Arial" w:cs="Arial"/>
          <w:color w:val="312885"/>
        </w:rPr>
        <w:t>closed</w:t>
      </w:r>
      <w:proofErr w:type="spellEnd"/>
      <w:r w:rsidRPr="00D804BD">
        <w:rPr>
          <w:rFonts w:ascii="Arial" w:hAnsi="Arial" w:cs="Arial"/>
          <w:color w:val="312885"/>
        </w:rPr>
        <w:t xml:space="preserve"> loop con i dati reali per supportare le decisioni e la direzione di Sistemi Complessi.</w:t>
      </w:r>
    </w:p>
    <w:p w14:paraId="56C4B523" w14:textId="0784B7CA" w:rsidR="00571D78" w:rsidRPr="00D804BD" w:rsidRDefault="00571D78" w:rsidP="00571D78">
      <w:pPr>
        <w:ind w:left="-851" w:right="-994"/>
        <w:jc w:val="both"/>
        <w:rPr>
          <w:rFonts w:ascii="Arial" w:hAnsi="Arial" w:cs="Arial"/>
          <w:color w:val="312885"/>
        </w:rPr>
      </w:pPr>
      <w:r w:rsidRPr="00D804BD">
        <w:rPr>
          <w:rFonts w:ascii="Arial" w:hAnsi="Arial" w:cs="Arial"/>
          <w:color w:val="312885"/>
        </w:rPr>
        <w:t xml:space="preserve">Si forniranno esempi specifici e strumenti di applicazione nei Porti e in Ambito Marittimo che impiegano appunto questo approccio congiuntamente con l’Extended Reality (i.e. Realtà Virtuale r Aumentata). Si </w:t>
      </w:r>
      <w:proofErr w:type="spellStart"/>
      <w:r w:rsidRPr="00D804BD">
        <w:rPr>
          <w:rFonts w:ascii="Arial" w:hAnsi="Arial" w:cs="Arial"/>
          <w:color w:val="312885"/>
        </w:rPr>
        <w:t>condurrano</w:t>
      </w:r>
      <w:proofErr w:type="spellEnd"/>
      <w:r w:rsidRPr="00D804BD">
        <w:rPr>
          <w:rFonts w:ascii="Arial" w:hAnsi="Arial" w:cs="Arial"/>
          <w:color w:val="312885"/>
        </w:rPr>
        <w:t xml:space="preserve"> dimostrazioni che prevedono ove possibile Esperienze Dinamiche interattive con l’audience presente; in particolare si prevede di presentare le seguenti Soluzioni sviluppate dal </w:t>
      </w:r>
      <w:proofErr w:type="spellStart"/>
      <w:r w:rsidRPr="00D804BD">
        <w:rPr>
          <w:rFonts w:ascii="Arial" w:hAnsi="Arial" w:cs="Arial"/>
          <w:color w:val="312885"/>
        </w:rPr>
        <w:t>Simulation</w:t>
      </w:r>
      <w:proofErr w:type="spellEnd"/>
      <w:r w:rsidRPr="00D804BD">
        <w:rPr>
          <w:rFonts w:ascii="Arial" w:hAnsi="Arial" w:cs="Arial"/>
          <w:color w:val="312885"/>
        </w:rPr>
        <w:t xml:space="preserve"> Team:</w:t>
      </w:r>
    </w:p>
    <w:p w14:paraId="16BBE58A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</w:p>
    <w:p w14:paraId="5365F31B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  <w:lang w:val="en-US"/>
        </w:rPr>
      </w:pPr>
      <w:hyperlink r:id="rId6" w:tgtFrame="_Coyote_training_experience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  <w:lang w:val="en-US"/>
          </w:rPr>
          <w:t>COYOTE for Interactive Training Experience Container terminal &amp; Yard Operator simulator for Training &amp; Education</w:t>
        </w:r>
      </w:hyperlink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(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Sicurezza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del Personale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nel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Porto</w:t>
      </w:r>
    </w:p>
    <w:p w14:paraId="092C2229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  <w:lang w:val="en-US"/>
        </w:rPr>
      </w:pPr>
      <w:hyperlink r:id="rId7" w:tgtFrame="_Alacres2_Experience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  <w:lang w:val="en-US"/>
          </w:rPr>
          <w:t>ALACRES2 - Experience to be used in Virtual Lab of Crisis within Ports and Coastal Areas</w:t>
        </w:r>
      </w:hyperlink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(Laboratorio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Virtuale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per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affrontare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Crisi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nei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Porto)</w:t>
      </w:r>
    </w:p>
    <w:p w14:paraId="7D274014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  <w:lang w:val="en-US"/>
        </w:rPr>
      </w:pPr>
      <w:hyperlink r:id="rId8" w:tgtFrame="_fafn2ir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  <w:lang w:val="en-US"/>
          </w:rPr>
          <w:t>FAFN2IR - Feasibility Analysis on the Future of world marine trades due to New North polar routes opened by climate changes and evaluated through Innovative models &amp; new Researches</w:t>
        </w:r>
      </w:hyperlink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(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Criticita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’,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Esigenze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e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Strategie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per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affrontare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Crisi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Strategiche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dovute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al Cambiamento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Climatico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nei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Porti e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nello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Shipping)</w:t>
      </w:r>
    </w:p>
    <w:p w14:paraId="65D24084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  <w:lang w:val="en-US"/>
        </w:rPr>
      </w:pPr>
      <w:hyperlink r:id="rId9" w:tgtFrame="_sport2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  <w:lang w:val="en-US"/>
          </w:rPr>
          <w:t xml:space="preserve">SPORT2 - Simulation of Port Operations, Terminal Activities for capability assessment, engineering, planning,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  <w:lang w:val="en-US"/>
          </w:rPr>
          <w:t>policiy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  <w:lang w:val="en-US"/>
          </w:rPr>
          <w:t xml:space="preserve"> development and Training</w:t>
        </w:r>
      </w:hyperlink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(Training per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Operatori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di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Paceco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/ Sea to Share Gantry Cranes)</w:t>
      </w:r>
    </w:p>
    <w:p w14:paraId="4E01EE88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  <w:hyperlink r:id="rId10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ST-VM -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Simulation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Team, Full Scope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Interoperable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Virtual Marine</w:t>
        </w:r>
      </w:hyperlink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(Soluzione Integrata per Training su tutti mezzi Portuali e gli Equipaggiamenti dei Terminal)</w:t>
      </w:r>
    </w:p>
    <w:p w14:paraId="3B28A46F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  <w:hyperlink r:id="rId11" w:tgtFrame="_capias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CAPIAS -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CAbles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, Pipelines, marine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Infrastructures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&amp;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Autonomous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system: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protection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&amp;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Simulation</w:t>
        </w:r>
        <w:proofErr w:type="spellEnd"/>
      </w:hyperlink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(Protezione e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>Assessmente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Ambientale di Infrastrutture Strategiche Marine, Offshore e Subacquee)</w:t>
      </w:r>
    </w:p>
    <w:p w14:paraId="213905AD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  <w:lang w:val="en-US"/>
        </w:rPr>
      </w:pPr>
      <w:hyperlink r:id="rId12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  <w:lang w:val="en-US"/>
          </w:rPr>
          <w:t>SO2UCI - Simulation for Off-Shore, On-Shore &amp; Underwater Critical Infrastructure</w:t>
        </w:r>
      </w:hyperlink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 (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Protezione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Infrastructures Marine, Offshore e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Subacquee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con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Mezzi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 xml:space="preserve">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Autonomi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  <w:lang w:val="en-US"/>
        </w:rPr>
        <w:t>)</w:t>
      </w:r>
    </w:p>
    <w:p w14:paraId="239B7F0A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  <w:hyperlink r:id="rId13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MOSES -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Modelling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Sustainable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Environments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through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Simulation</w:t>
        </w:r>
        <w:proofErr w:type="spellEnd"/>
      </w:hyperlink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(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>Sostenibilita’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come Sinergia tra Investitori e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>Authorities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in riferimento ad un intervento su Porto, Cantieristica e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>Citta’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>)</w:t>
      </w:r>
    </w:p>
    <w:p w14:paraId="1F655729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  <w:hyperlink r:id="rId14" w:tgtFrame="_s3ea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S3EA -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Smashing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Smuggling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by Strategic Engineering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Approach</w:t>
        </w:r>
        <w:proofErr w:type="spellEnd"/>
      </w:hyperlink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(Fusione Dati per affrontare contrabbando)</w:t>
      </w:r>
    </w:p>
    <w:p w14:paraId="0DCD8009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  <w:hyperlink r:id="rId15" w:tgtFrame="_brains2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BRAINS2 -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Behavioral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Response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Analysis, Integration Network and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Simulation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for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Sustainability</w:t>
        </w:r>
        <w:proofErr w:type="spellEnd"/>
      </w:hyperlink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(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>Simulazion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>, LLM &amp; AI per affrontare azioni Mediatiche e Cognitive a favore e/o contro l’installazione di Wind Farm Eoliche Offshore)</w:t>
      </w:r>
    </w:p>
    <w:p w14:paraId="6B77F7E2" w14:textId="77777777" w:rsid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</w:p>
    <w:p w14:paraId="2A46269A" w14:textId="77777777" w:rsid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</w:p>
    <w:p w14:paraId="3E69F504" w14:textId="77777777" w:rsidR="00571D78" w:rsidRDefault="00D804BD" w:rsidP="00571D78">
      <w:pPr>
        <w:jc w:val="center"/>
      </w:pPr>
      <w:r>
        <w:pict w14:anchorId="3D6A9F31">
          <v:shape id="_x0000_s1027" type="#_x0000_t75" style="position:absolute;left:0;text-align:left;margin-left:-113.4pt;margin-top:-113.4pt;width:595.25pt;height:170.05pt;z-index:251659264;mso-wrap-distance-left:0;mso-wrap-distance-right:0" filled="t">
            <v:fill color2="black"/>
            <v:imagedata r:id="rId5" o:title=""/>
            <w10:wrap type="square" side="largest"/>
          </v:shape>
        </w:pict>
      </w:r>
    </w:p>
    <w:p w14:paraId="21E3DB8E" w14:textId="77777777" w:rsid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</w:p>
    <w:p w14:paraId="1FB59F54" w14:textId="746D904F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  <w:hyperlink r:id="rId16" w:tgtFrame="_babele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BEES3 - Bulk management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within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an Enterprise by re-Engineering &amp; Strategies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based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on Software Solutions</w:t>
        </w:r>
      </w:hyperlink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(Soluzioni Digitali per Gestione Processi nei Cantieri Navali nel settore Oil &amp; Gas)</w:t>
      </w:r>
    </w:p>
    <w:p w14:paraId="15AE2CFD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  <w:hyperlink r:id="rId17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S4PT -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Safety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, Security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Simulation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System for Port Terminals</w:t>
        </w:r>
      </w:hyperlink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(Simulazione per migliorare la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>SIcurezza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nei terminal portuali)</w:t>
      </w:r>
    </w:p>
    <w:p w14:paraId="5600A6B9" w14:textId="77777777" w:rsidR="00571D78" w:rsidRPr="00571D78" w:rsidRDefault="00571D78" w:rsidP="00571D78">
      <w:pPr>
        <w:ind w:left="-851" w:right="-994"/>
        <w:jc w:val="both"/>
        <w:rPr>
          <w:rFonts w:ascii="Arial" w:hAnsi="Arial" w:cs="Arial"/>
          <w:b/>
          <w:bCs/>
          <w:color w:val="312885"/>
          <w:sz w:val="20"/>
          <w:szCs w:val="20"/>
        </w:rPr>
      </w:pPr>
      <w:hyperlink r:id="rId18" w:history="1"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T-REX -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Threat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network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simulation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for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REactive</w:t>
        </w:r>
        <w:proofErr w:type="spellEnd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proofErr w:type="spellStart"/>
        <w:r w:rsidRPr="00571D7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eXperience</w:t>
        </w:r>
        <w:proofErr w:type="spellEnd"/>
      </w:hyperlink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(Protezione di Porti, Oil &amp; Chemical Terminal, Tank Farms e </w:t>
      </w:r>
      <w:proofErr w:type="spellStart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>DIssalatori</w:t>
      </w:r>
      <w:proofErr w:type="spellEnd"/>
      <w:r w:rsidRPr="00571D78">
        <w:rPr>
          <w:rFonts w:ascii="Arial" w:hAnsi="Arial" w:cs="Arial"/>
          <w:b/>
          <w:bCs/>
          <w:color w:val="312885"/>
          <w:sz w:val="20"/>
          <w:szCs w:val="20"/>
        </w:rPr>
        <w:t xml:space="preserve"> Costieri da minacce fisiche tradizionali e di droni, oltre che Cyber e Cognitive)</w:t>
      </w:r>
    </w:p>
    <w:p w14:paraId="72560109" w14:textId="77777777" w:rsidR="00283016" w:rsidRPr="00571D78" w:rsidRDefault="00283016" w:rsidP="00283016">
      <w:pPr>
        <w:jc w:val="both"/>
        <w:rPr>
          <w:rFonts w:ascii="Arial" w:hAnsi="Arial" w:cs="Arial"/>
          <w:color w:val="312885"/>
          <w:sz w:val="28"/>
          <w:szCs w:val="28"/>
        </w:rPr>
      </w:pPr>
    </w:p>
    <w:p w14:paraId="36D50CBF" w14:textId="77777777" w:rsidR="00226AF8" w:rsidRDefault="00226AF8" w:rsidP="00D92857">
      <w:pPr>
        <w:jc w:val="both"/>
        <w:rPr>
          <w:rFonts w:ascii="Arial" w:hAnsi="Arial" w:cs="Arial"/>
          <w:color w:val="312885"/>
          <w:sz w:val="28"/>
          <w:szCs w:val="28"/>
        </w:rPr>
      </w:pPr>
    </w:p>
    <w:p w14:paraId="33B51700" w14:textId="64CA1002" w:rsidR="00D92857" w:rsidRPr="006D449F" w:rsidRDefault="00D92857" w:rsidP="00571D78">
      <w:pPr>
        <w:ind w:left="-709" w:right="-1135"/>
        <w:jc w:val="both"/>
        <w:rPr>
          <w:rFonts w:ascii="Arial" w:hAnsi="Arial" w:cs="Arial"/>
          <w:color w:val="312885"/>
          <w:sz w:val="28"/>
          <w:szCs w:val="28"/>
        </w:rPr>
      </w:pPr>
      <w:r w:rsidRPr="006D449F">
        <w:rPr>
          <w:rFonts w:ascii="Arial" w:hAnsi="Arial" w:cs="Arial"/>
          <w:color w:val="312885"/>
          <w:sz w:val="28"/>
          <w:szCs w:val="28"/>
        </w:rPr>
        <w:t>Presenta</w:t>
      </w:r>
      <w:r w:rsidR="00283016" w:rsidRPr="006D449F">
        <w:rPr>
          <w:rFonts w:ascii="Arial" w:hAnsi="Arial" w:cs="Arial"/>
          <w:color w:val="312885"/>
          <w:sz w:val="28"/>
          <w:szCs w:val="28"/>
        </w:rPr>
        <w:t>no</w:t>
      </w:r>
      <w:r w:rsidRPr="006D449F">
        <w:rPr>
          <w:rFonts w:ascii="Arial" w:hAnsi="Arial" w:cs="Arial"/>
          <w:color w:val="312885"/>
          <w:sz w:val="28"/>
          <w:szCs w:val="28"/>
        </w:rPr>
        <w:t xml:space="preserve"> </w:t>
      </w:r>
    </w:p>
    <w:p w14:paraId="4D3DCA43" w14:textId="77777777" w:rsidR="00283016" w:rsidRPr="006D449F" w:rsidRDefault="00283016" w:rsidP="00571D78">
      <w:pPr>
        <w:ind w:left="-709" w:right="-1135"/>
        <w:rPr>
          <w:rFonts w:ascii="Arial" w:hAnsi="Arial" w:cs="Arial"/>
          <w:b/>
          <w:bCs/>
          <w:color w:val="312885"/>
          <w:sz w:val="28"/>
          <w:szCs w:val="28"/>
        </w:rPr>
      </w:pPr>
    </w:p>
    <w:p w14:paraId="2E5AF140" w14:textId="524660F1" w:rsidR="00571D78" w:rsidRPr="00571D78" w:rsidRDefault="00571D78" w:rsidP="00571D78">
      <w:pPr>
        <w:ind w:left="-709" w:right="-1135"/>
        <w:rPr>
          <w:rFonts w:ascii="Arial" w:hAnsi="Arial" w:cs="Arial"/>
          <w:i/>
          <w:iCs/>
          <w:color w:val="312885"/>
          <w:sz w:val="20"/>
          <w:szCs w:val="20"/>
        </w:rPr>
      </w:pPr>
      <w:r w:rsidRPr="00571D78">
        <w:rPr>
          <w:rFonts w:ascii="Arial" w:hAnsi="Arial" w:cs="Arial"/>
          <w:b/>
          <w:bCs/>
          <w:i/>
          <w:iCs/>
          <w:color w:val="312885"/>
          <w:sz w:val="20"/>
          <w:szCs w:val="20"/>
        </w:rPr>
        <w:t>Agostino G. Bruzzone</w:t>
      </w:r>
      <w:r w:rsidRPr="00571D78">
        <w:rPr>
          <w:rFonts w:ascii="Arial" w:hAnsi="Arial" w:cs="Arial"/>
          <w:i/>
          <w:iCs/>
          <w:color w:val="312885"/>
          <w:sz w:val="20"/>
          <w:szCs w:val="20"/>
        </w:rPr>
        <w:t>,</w:t>
      </w:r>
      <w:r>
        <w:rPr>
          <w:rFonts w:ascii="Arial" w:hAnsi="Arial" w:cs="Arial"/>
          <w:i/>
          <w:iCs/>
          <w:color w:val="312885"/>
          <w:sz w:val="20"/>
          <w:szCs w:val="20"/>
        </w:rPr>
        <w:t xml:space="preserve"> </w:t>
      </w:r>
      <w:r w:rsidRPr="00571D78">
        <w:rPr>
          <w:rFonts w:ascii="Arial" w:hAnsi="Arial" w:cs="Arial"/>
          <w:i/>
          <w:iCs/>
          <w:color w:val="312885"/>
          <w:sz w:val="20"/>
          <w:szCs w:val="20"/>
        </w:rPr>
        <w:t xml:space="preserve">STRATEGOS </w:t>
      </w:r>
      <w:proofErr w:type="spellStart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>Council</w:t>
      </w:r>
      <w:proofErr w:type="spellEnd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 xml:space="preserve"> Chair, Professore Ordinario </w:t>
      </w:r>
      <w:proofErr w:type="spellStart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>Universita’</w:t>
      </w:r>
      <w:proofErr w:type="spellEnd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 xml:space="preserve"> degli Studi di Genova</w:t>
      </w:r>
    </w:p>
    <w:p w14:paraId="71E60009" w14:textId="77777777" w:rsidR="00571D78" w:rsidRPr="00571D78" w:rsidRDefault="00571D78" w:rsidP="00571D78">
      <w:pPr>
        <w:ind w:left="-709" w:right="-1135"/>
        <w:rPr>
          <w:rFonts w:ascii="Arial" w:hAnsi="Arial" w:cs="Arial"/>
          <w:i/>
          <w:iCs/>
          <w:color w:val="312885"/>
          <w:sz w:val="20"/>
          <w:szCs w:val="20"/>
        </w:rPr>
      </w:pPr>
      <w:r w:rsidRPr="00571D78">
        <w:rPr>
          <w:rFonts w:ascii="Arial" w:hAnsi="Arial" w:cs="Arial"/>
          <w:b/>
          <w:bCs/>
          <w:i/>
          <w:iCs/>
          <w:color w:val="312885"/>
          <w:sz w:val="20"/>
          <w:szCs w:val="20"/>
        </w:rPr>
        <w:t>Antonio Giovannetti</w:t>
      </w:r>
      <w:r w:rsidRPr="00571D78">
        <w:rPr>
          <w:rFonts w:ascii="Arial" w:hAnsi="Arial" w:cs="Arial"/>
          <w:i/>
          <w:iCs/>
          <w:color w:val="312885"/>
          <w:sz w:val="20"/>
          <w:szCs w:val="20"/>
        </w:rPr>
        <w:t xml:space="preserve">, STRATEGOS </w:t>
      </w:r>
      <w:proofErr w:type="spellStart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>Faculty</w:t>
      </w:r>
      <w:proofErr w:type="spellEnd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 xml:space="preserve"> </w:t>
      </w:r>
      <w:proofErr w:type="spellStart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>Member</w:t>
      </w:r>
      <w:proofErr w:type="spellEnd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 xml:space="preserve">, </w:t>
      </w:r>
      <w:proofErr w:type="spellStart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>Simulation</w:t>
      </w:r>
      <w:proofErr w:type="spellEnd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 xml:space="preserve"> Team</w:t>
      </w:r>
    </w:p>
    <w:p w14:paraId="1F9C46AB" w14:textId="77777777" w:rsidR="00571D78" w:rsidRPr="00571D78" w:rsidRDefault="00571D78" w:rsidP="00571D78">
      <w:pPr>
        <w:ind w:left="-709" w:right="-1135"/>
        <w:rPr>
          <w:rFonts w:ascii="Arial" w:hAnsi="Arial" w:cs="Arial"/>
          <w:i/>
          <w:iCs/>
          <w:color w:val="312885"/>
          <w:sz w:val="20"/>
          <w:szCs w:val="20"/>
        </w:rPr>
      </w:pPr>
      <w:r w:rsidRPr="00571D78">
        <w:rPr>
          <w:rFonts w:ascii="Arial" w:hAnsi="Arial" w:cs="Arial"/>
          <w:b/>
          <w:bCs/>
          <w:i/>
          <w:iCs/>
          <w:color w:val="312885"/>
          <w:sz w:val="20"/>
          <w:szCs w:val="20"/>
        </w:rPr>
        <w:t xml:space="preserve">Marco </w:t>
      </w:r>
      <w:proofErr w:type="spellStart"/>
      <w:r w:rsidRPr="00571D78">
        <w:rPr>
          <w:rFonts w:ascii="Arial" w:hAnsi="Arial" w:cs="Arial"/>
          <w:b/>
          <w:bCs/>
          <w:i/>
          <w:iCs/>
          <w:color w:val="312885"/>
          <w:sz w:val="20"/>
          <w:szCs w:val="20"/>
        </w:rPr>
        <w:t>Frosolini</w:t>
      </w:r>
      <w:proofErr w:type="spellEnd"/>
      <w:r w:rsidRPr="00571D78">
        <w:rPr>
          <w:rFonts w:ascii="Arial" w:hAnsi="Arial" w:cs="Arial"/>
          <w:i/>
          <w:iCs/>
          <w:color w:val="312885"/>
          <w:sz w:val="20"/>
          <w:szCs w:val="20"/>
        </w:rPr>
        <w:t>, Polo dei Sistemi Logistici di Livorno – Dipartimento di Ingegneria Civile e Industriale Università di Pisa</w:t>
      </w:r>
    </w:p>
    <w:p w14:paraId="6BFBF07C" w14:textId="64898598" w:rsidR="006013AA" w:rsidRPr="006D449F" w:rsidRDefault="006013AA" w:rsidP="00D92857">
      <w:pPr>
        <w:rPr>
          <w:rFonts w:ascii="Arial" w:hAnsi="Arial" w:cs="Arial"/>
          <w:color w:val="312885"/>
          <w:sz w:val="20"/>
          <w:szCs w:val="20"/>
        </w:rPr>
      </w:pPr>
    </w:p>
    <w:p w14:paraId="4F55F546" w14:textId="77777777" w:rsidR="00257D68" w:rsidRDefault="00257D68" w:rsidP="006013AA">
      <w:pPr>
        <w:jc w:val="both"/>
        <w:rPr>
          <w:rFonts w:ascii="Arial" w:hAnsi="Arial" w:cs="Arial"/>
          <w:b/>
          <w:bCs/>
          <w:color w:val="312885"/>
          <w:sz w:val="26"/>
          <w:szCs w:val="26"/>
        </w:rPr>
      </w:pPr>
    </w:p>
    <w:p w14:paraId="58AD94E0" w14:textId="77777777" w:rsidR="006D449F" w:rsidRDefault="006D449F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9ACA15B" w14:textId="77777777" w:rsidR="00226AF8" w:rsidRDefault="00226AF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06B68667" w14:textId="77777777" w:rsidR="00571D78" w:rsidRDefault="00571D78" w:rsidP="00571D78">
      <w:pPr>
        <w:ind w:left="-709"/>
        <w:jc w:val="both"/>
        <w:rPr>
          <w:rFonts w:ascii="Arial" w:hAnsi="Arial" w:cs="Arial"/>
          <w:color w:val="312885"/>
          <w:sz w:val="20"/>
          <w:szCs w:val="20"/>
        </w:rPr>
      </w:pPr>
    </w:p>
    <w:p w14:paraId="26D5BF18" w14:textId="77777777" w:rsidR="00571D78" w:rsidRDefault="00571D78" w:rsidP="00571D78">
      <w:pPr>
        <w:ind w:left="-709"/>
        <w:jc w:val="both"/>
        <w:rPr>
          <w:rFonts w:ascii="Arial" w:hAnsi="Arial" w:cs="Arial"/>
          <w:color w:val="312885"/>
          <w:sz w:val="20"/>
          <w:szCs w:val="20"/>
        </w:rPr>
      </w:pPr>
    </w:p>
    <w:p w14:paraId="08D8A94B" w14:textId="77777777" w:rsidR="00967792" w:rsidRDefault="00967792" w:rsidP="00571D78">
      <w:pPr>
        <w:pBdr>
          <w:bottom w:val="single" w:sz="4" w:space="1" w:color="auto"/>
        </w:pBdr>
        <w:spacing w:line="259" w:lineRule="auto"/>
        <w:ind w:left="-709"/>
        <w:jc w:val="both"/>
        <w:rPr>
          <w:rFonts w:ascii="Arial" w:hAnsi="Arial" w:cs="Arial"/>
          <w:color w:val="312885"/>
          <w:sz w:val="20"/>
          <w:szCs w:val="20"/>
        </w:rPr>
      </w:pPr>
      <w:bookmarkStart w:id="0" w:name="_Hlk195087007"/>
    </w:p>
    <w:p w14:paraId="3FFB0F54" w14:textId="77777777" w:rsidR="00226AF8" w:rsidRDefault="00226AF8" w:rsidP="00571D78">
      <w:pPr>
        <w:pBdr>
          <w:bottom w:val="single" w:sz="4" w:space="1" w:color="auto"/>
        </w:pBdr>
        <w:spacing w:line="259" w:lineRule="auto"/>
        <w:ind w:left="-709"/>
        <w:jc w:val="both"/>
        <w:rPr>
          <w:rFonts w:ascii="Arial" w:hAnsi="Arial" w:cs="Arial"/>
          <w:color w:val="312885"/>
          <w:sz w:val="20"/>
          <w:szCs w:val="20"/>
        </w:rPr>
      </w:pPr>
    </w:p>
    <w:p w14:paraId="2330D8C1" w14:textId="0E0FA279" w:rsidR="00967792" w:rsidRDefault="00967792" w:rsidP="00571D78">
      <w:pPr>
        <w:spacing w:line="259" w:lineRule="auto"/>
        <w:ind w:left="-709"/>
        <w:jc w:val="both"/>
        <w:rPr>
          <w:rFonts w:ascii="Arial" w:hAnsi="Arial" w:cs="Arial"/>
          <w:color w:val="312885"/>
          <w:sz w:val="20"/>
          <w:szCs w:val="20"/>
        </w:rPr>
      </w:pPr>
      <w:r>
        <w:rPr>
          <w:rFonts w:ascii="Arial" w:hAnsi="Arial" w:cs="Arial"/>
          <w:color w:val="312885"/>
          <w:sz w:val="20"/>
          <w:szCs w:val="20"/>
        </w:rPr>
        <w:t>Informazioni generali</w:t>
      </w:r>
    </w:p>
    <w:p w14:paraId="5508D86D" w14:textId="72AC816F" w:rsidR="00257D68" w:rsidRPr="00967792" w:rsidRDefault="00257D68" w:rsidP="00571D78">
      <w:pPr>
        <w:spacing w:line="259" w:lineRule="auto"/>
        <w:ind w:left="-709"/>
        <w:jc w:val="both"/>
        <w:rPr>
          <w:rFonts w:ascii="Arial" w:hAnsi="Arial" w:cs="Arial"/>
          <w:color w:val="312885"/>
          <w:sz w:val="20"/>
          <w:szCs w:val="20"/>
        </w:rPr>
      </w:pPr>
      <w:r w:rsidRPr="00967792">
        <w:rPr>
          <w:rFonts w:ascii="Arial" w:hAnsi="Arial" w:cs="Arial"/>
          <w:color w:val="312885"/>
          <w:sz w:val="20"/>
          <w:szCs w:val="20"/>
        </w:rPr>
        <w:t>Evento</w:t>
      </w:r>
      <w:r w:rsidR="00D92857">
        <w:rPr>
          <w:rFonts w:ascii="Arial" w:hAnsi="Arial" w:cs="Arial"/>
          <w:color w:val="312885"/>
          <w:sz w:val="20"/>
          <w:szCs w:val="20"/>
        </w:rPr>
        <w:t xml:space="preserve">: </w:t>
      </w:r>
      <w:r w:rsidR="00283016">
        <w:rPr>
          <w:rFonts w:ascii="Arial" w:hAnsi="Arial" w:cs="Arial"/>
          <w:color w:val="312885"/>
          <w:sz w:val="20"/>
          <w:szCs w:val="20"/>
        </w:rPr>
        <w:t>Convegno</w:t>
      </w:r>
    </w:p>
    <w:p w14:paraId="4C9CD3E4" w14:textId="6FD2288C" w:rsidR="00257D68" w:rsidRPr="00967792" w:rsidRDefault="00571D78" w:rsidP="00571D78">
      <w:pPr>
        <w:spacing w:line="259" w:lineRule="auto"/>
        <w:ind w:left="-709"/>
        <w:jc w:val="both"/>
        <w:rPr>
          <w:rFonts w:ascii="Arial" w:hAnsi="Arial" w:cs="Arial"/>
          <w:color w:val="312885"/>
          <w:sz w:val="20"/>
          <w:szCs w:val="20"/>
        </w:rPr>
      </w:pPr>
      <w:r>
        <w:rPr>
          <w:rFonts w:ascii="Arial" w:hAnsi="Arial" w:cs="Arial"/>
          <w:color w:val="312885"/>
          <w:sz w:val="20"/>
          <w:szCs w:val="20"/>
        </w:rPr>
        <w:t>Ingresso:</w:t>
      </w:r>
      <w:r w:rsidR="00257D68" w:rsidRPr="00967792">
        <w:rPr>
          <w:rFonts w:ascii="Arial" w:hAnsi="Arial" w:cs="Arial"/>
          <w:color w:val="312885"/>
          <w:sz w:val="20"/>
          <w:szCs w:val="20"/>
        </w:rPr>
        <w:t xml:space="preserve"> LIBERO </w:t>
      </w:r>
    </w:p>
    <w:p w14:paraId="4576CB92" w14:textId="500BCD5C" w:rsidR="006013AA" w:rsidRPr="00E211B3" w:rsidRDefault="00257D68" w:rsidP="00571D78">
      <w:pPr>
        <w:spacing w:line="259" w:lineRule="auto"/>
        <w:ind w:left="-709"/>
        <w:jc w:val="both"/>
        <w:rPr>
          <w:color w:val="312885"/>
        </w:rPr>
      </w:pPr>
      <w:r w:rsidRPr="00967792">
        <w:rPr>
          <w:rFonts w:ascii="Arial" w:hAnsi="Arial" w:cs="Arial"/>
          <w:color w:val="312885"/>
          <w:sz w:val="20"/>
          <w:szCs w:val="20"/>
        </w:rPr>
        <w:t>Referent</w:t>
      </w:r>
      <w:r w:rsidR="00571D78">
        <w:rPr>
          <w:rFonts w:ascii="Arial" w:hAnsi="Arial" w:cs="Arial"/>
          <w:color w:val="312885"/>
          <w:sz w:val="20"/>
          <w:szCs w:val="20"/>
        </w:rPr>
        <w:t xml:space="preserve">e </w:t>
      </w:r>
      <w:r w:rsidRPr="00967792">
        <w:rPr>
          <w:rFonts w:ascii="Arial" w:hAnsi="Arial" w:cs="Arial"/>
          <w:color w:val="312885"/>
          <w:sz w:val="20"/>
          <w:szCs w:val="20"/>
        </w:rPr>
        <w:t>Organizzativ</w:t>
      </w:r>
      <w:r w:rsidR="00571D78">
        <w:rPr>
          <w:rFonts w:ascii="Arial" w:hAnsi="Arial" w:cs="Arial"/>
          <w:color w:val="312885"/>
          <w:sz w:val="20"/>
          <w:szCs w:val="20"/>
        </w:rPr>
        <w:t xml:space="preserve">o: </w:t>
      </w:r>
      <w:bookmarkEnd w:id="0"/>
      <w:r w:rsidR="00571D78" w:rsidRPr="00571D78">
        <w:rPr>
          <w:rFonts w:ascii="Arial" w:hAnsi="Arial" w:cs="Arial"/>
          <w:color w:val="312885"/>
          <w:sz w:val="20"/>
          <w:szCs w:val="20"/>
        </w:rPr>
        <w:t>Nicola Castellano 3204236156</w:t>
      </w:r>
    </w:p>
    <w:sectPr w:rsidR="006013AA" w:rsidRPr="00E211B3" w:rsidSect="006013AA">
      <w:pgSz w:w="11906" w:h="16838"/>
      <w:pgMar w:top="2268" w:right="2268" w:bottom="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ongti SC">
    <w:altName w:val="Calibri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2215"/>
    <w:multiLevelType w:val="hybridMultilevel"/>
    <w:tmpl w:val="77021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8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D4C"/>
    <w:rsid w:val="00031B91"/>
    <w:rsid w:val="000A4FAF"/>
    <w:rsid w:val="000C02A9"/>
    <w:rsid w:val="000F56FE"/>
    <w:rsid w:val="00110F9A"/>
    <w:rsid w:val="001667B3"/>
    <w:rsid w:val="00174835"/>
    <w:rsid w:val="0018240F"/>
    <w:rsid w:val="001B67C7"/>
    <w:rsid w:val="001D65ED"/>
    <w:rsid w:val="00226AF8"/>
    <w:rsid w:val="00244AB9"/>
    <w:rsid w:val="00257D68"/>
    <w:rsid w:val="002624A1"/>
    <w:rsid w:val="0026253F"/>
    <w:rsid w:val="0026604F"/>
    <w:rsid w:val="00283016"/>
    <w:rsid w:val="00290394"/>
    <w:rsid w:val="002E58C2"/>
    <w:rsid w:val="003943C9"/>
    <w:rsid w:val="00433735"/>
    <w:rsid w:val="00450852"/>
    <w:rsid w:val="004810F9"/>
    <w:rsid w:val="004A5F3A"/>
    <w:rsid w:val="00522CE0"/>
    <w:rsid w:val="00571D78"/>
    <w:rsid w:val="005E7D94"/>
    <w:rsid w:val="006013AA"/>
    <w:rsid w:val="006150E0"/>
    <w:rsid w:val="006A7C1C"/>
    <w:rsid w:val="006D449F"/>
    <w:rsid w:val="006D6AD6"/>
    <w:rsid w:val="006F1C93"/>
    <w:rsid w:val="006F7B08"/>
    <w:rsid w:val="00701B00"/>
    <w:rsid w:val="007A0E91"/>
    <w:rsid w:val="007C6667"/>
    <w:rsid w:val="007F38A0"/>
    <w:rsid w:val="007F473E"/>
    <w:rsid w:val="00824A08"/>
    <w:rsid w:val="008315B4"/>
    <w:rsid w:val="00856BF2"/>
    <w:rsid w:val="0087476C"/>
    <w:rsid w:val="008C11B2"/>
    <w:rsid w:val="00910B88"/>
    <w:rsid w:val="00922579"/>
    <w:rsid w:val="00932008"/>
    <w:rsid w:val="00945121"/>
    <w:rsid w:val="00967792"/>
    <w:rsid w:val="00973D4C"/>
    <w:rsid w:val="009C5637"/>
    <w:rsid w:val="009E71BB"/>
    <w:rsid w:val="00A04924"/>
    <w:rsid w:val="00A441E4"/>
    <w:rsid w:val="00A876A4"/>
    <w:rsid w:val="00AA2090"/>
    <w:rsid w:val="00AD39CD"/>
    <w:rsid w:val="00B23EB5"/>
    <w:rsid w:val="00B46779"/>
    <w:rsid w:val="00B707CB"/>
    <w:rsid w:val="00C21EFF"/>
    <w:rsid w:val="00C25362"/>
    <w:rsid w:val="00C4255A"/>
    <w:rsid w:val="00CE75ED"/>
    <w:rsid w:val="00D333A9"/>
    <w:rsid w:val="00D45DFF"/>
    <w:rsid w:val="00D804BD"/>
    <w:rsid w:val="00D92857"/>
    <w:rsid w:val="00E211B3"/>
    <w:rsid w:val="00E22050"/>
    <w:rsid w:val="00E2443A"/>
    <w:rsid w:val="00EB768B"/>
    <w:rsid w:val="00F91E87"/>
    <w:rsid w:val="00FB1C58"/>
    <w:rsid w:val="00FD49E0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193DAD99"/>
  <w15:chartTrackingRefBased/>
  <w15:docId w15:val="{3EC702FC-F89C-4F5D-A97E-FCA67A5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D78"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  <w:rPr>
      <w:rFonts w:cs="Times New Roman"/>
      <w:lang w:bidi="ar-SA"/>
    </w:rPr>
  </w:style>
  <w:style w:type="paragraph" w:customStyle="1" w:styleId="HeaderandFooter">
    <w:name w:val="Header and Footer"/>
    <w:basedOn w:val="Normale"/>
    <w:pPr>
      <w:suppressLineNumbers/>
      <w:tabs>
        <w:tab w:val="center" w:pos="3685"/>
        <w:tab w:val="right" w:pos="7370"/>
      </w:tabs>
    </w:pPr>
  </w:style>
  <w:style w:type="paragraph" w:styleId="Intestazione">
    <w:name w:val="header"/>
    <w:basedOn w:val="HeaderandFooter"/>
  </w:style>
  <w:style w:type="character" w:styleId="Collegamentoipertestuale">
    <w:name w:val="Hyperlink"/>
    <w:uiPriority w:val="99"/>
    <w:unhideWhenUsed/>
    <w:rsid w:val="008C11B2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8C11B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49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3AA"/>
    <w:pPr>
      <w:autoSpaceDE w:val="0"/>
      <w:autoSpaceDN w:val="0"/>
      <w:adjustRightInd w:val="0"/>
    </w:pPr>
    <w:rPr>
      <w:rFonts w:ascii="Consolas" w:eastAsia="Aptos" w:hAnsi="Consolas" w:cs="Consola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ophant.org/projects/fafn2ir.html" TargetMode="External"/><Relationship Id="rId13" Type="http://schemas.openxmlformats.org/officeDocument/2006/relationships/hyperlink" Target="https://www.liophant.org/projects/moses.html" TargetMode="External"/><Relationship Id="rId18" Type="http://schemas.openxmlformats.org/officeDocument/2006/relationships/hyperlink" Target="https://www.liophant.org/projects/t-r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ophant.org/projects/alacres2experience.html" TargetMode="External"/><Relationship Id="rId12" Type="http://schemas.openxmlformats.org/officeDocument/2006/relationships/hyperlink" Target="https://www.liophant.org/projects/so2uci.html" TargetMode="External"/><Relationship Id="rId17" Type="http://schemas.openxmlformats.org/officeDocument/2006/relationships/hyperlink" Target="https://www.liophant.org/projects/s4p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ophant.org/projects/bees3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ophant.org/projects/coyotet.html" TargetMode="External"/><Relationship Id="rId11" Type="http://schemas.openxmlformats.org/officeDocument/2006/relationships/hyperlink" Target="https://www.liophant.org/projects/capias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iophant.org/projects/brains2.html" TargetMode="External"/><Relationship Id="rId10" Type="http://schemas.openxmlformats.org/officeDocument/2006/relationships/hyperlink" Target="https://www.liophant.org/projects/st_vm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ophant.org/projects/sport2.html" TargetMode="External"/><Relationship Id="rId14" Type="http://schemas.openxmlformats.org/officeDocument/2006/relationships/hyperlink" Target="https://www.liophant.org/projects/s3e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Cappelletti</dc:creator>
  <cp:keywords/>
  <cp:lastModifiedBy>Anna De Biasi</cp:lastModifiedBy>
  <cp:revision>5</cp:revision>
  <cp:lastPrinted>2025-04-08T07:56:00Z</cp:lastPrinted>
  <dcterms:created xsi:type="dcterms:W3CDTF">2025-04-16T09:36:00Z</dcterms:created>
  <dcterms:modified xsi:type="dcterms:W3CDTF">2025-04-16T12:39:00Z</dcterms:modified>
</cp:coreProperties>
</file>